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February 9-10, 2022</w:t>
      </w:r>
    </w:p>
    <w:p w:rsidR="00000000" w:rsidDel="00000000" w:rsidP="00000000" w:rsidRDefault="00000000" w:rsidRPr="00000000" w14:paraId="00000002">
      <w:pPr>
        <w:rPr/>
      </w:pPr>
      <w:r w:rsidDel="00000000" w:rsidR="00000000" w:rsidRPr="00000000">
        <w:rPr>
          <w:b w:val="1"/>
          <w:rtl w:val="0"/>
        </w:rPr>
        <w:t xml:space="preserve">Colossians 2:16-23</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u w:val="single"/>
          <w:rtl w:val="0"/>
        </w:rPr>
        <w:t xml:space="preserve">Judgment from Others:</w:t>
      </w:r>
      <w:r w:rsidDel="00000000" w:rsidR="00000000" w:rsidRPr="00000000">
        <w:rPr>
          <w:rtl w:val="0"/>
        </w:rPr>
        <w:t xml:space="preserve"> </w:t>
      </w:r>
      <w:r w:rsidDel="00000000" w:rsidR="00000000" w:rsidRPr="00000000">
        <w:rPr>
          <w:b w:val="1"/>
          <w:rtl w:val="0"/>
        </w:rPr>
        <w:t xml:space="preserve">Colossians 2:16-19</w:t>
      </w:r>
      <w:r w:rsidDel="00000000" w:rsidR="00000000" w:rsidRPr="00000000">
        <w:rPr>
          <w:rtl w:val="0"/>
        </w:rPr>
        <w:br w:type="textWrapping"/>
        <w:t xml:space="preserve">What is the “therefore” in verse 16 referring to? (Leaders: encourage people to look back to 2:6-15 )</w:t>
      </w:r>
    </w:p>
    <w:p w:rsidR="00000000" w:rsidDel="00000000" w:rsidP="00000000" w:rsidRDefault="00000000" w:rsidRPr="00000000" w14:paraId="00000005">
      <w:pPr>
        <w:rPr>
          <w:b w:val="1"/>
        </w:rPr>
      </w:pPr>
      <w:r w:rsidDel="00000000" w:rsidR="00000000" w:rsidRPr="00000000">
        <w:rPr>
          <w:b w:val="1"/>
          <w:rtl w:val="0"/>
        </w:rPr>
        <w:t xml:space="preserve">1 Corinthians 10:23-11:1</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How does this passage expand on what Paul says about food and drink in verse 16?</w:t>
      </w:r>
      <w:r w:rsidDel="00000000" w:rsidR="00000000" w:rsidRPr="00000000">
        <w:rPr>
          <w:rtl w:val="0"/>
        </w:rPr>
      </w:r>
    </w:p>
    <w:p w:rsidR="00000000" w:rsidDel="00000000" w:rsidP="00000000" w:rsidRDefault="00000000" w:rsidRPr="00000000" w14:paraId="00000007">
      <w:pPr>
        <w:numPr>
          <w:ilvl w:val="1"/>
          <w:numId w:val="3"/>
        </w:numPr>
        <w:ind w:left="1440" w:hanging="360"/>
        <w:rPr>
          <w:u w:val="none"/>
        </w:rPr>
      </w:pPr>
      <w:r w:rsidDel="00000000" w:rsidR="00000000" w:rsidRPr="00000000">
        <w:rPr>
          <w:rtl w:val="0"/>
        </w:rPr>
        <w:t xml:space="preserve">Clearly there is a distinction between freedom in Christ and wisdom of how we should interact with one another. How do we make sure that we are emphasizing both well then?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These various holidays and holy days were all meant to be incredibly important to the Jewish people and serve as great reminders of God’s goodness to them. Are there any days that you personally currently see as holy and observe now? Why are these i?</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What does Paul mean in verse 17 as he refers to many aspects of the Jewish Law as “a shadow of the things that were to come?”  </w:t>
      </w: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How do we know the Colossians weren’t just being zealous for God (hint see v18-19)?</w:t>
      </w: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How do you, in your own life distinguish between legalism and devotion to God today?  </w:t>
      </w:r>
      <w:r w:rsidDel="00000000" w:rsidR="00000000" w:rsidRPr="00000000">
        <w:rPr>
          <w:rtl w:val="0"/>
        </w:rPr>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Have you ever encountered anyone who would fall into this category of worshipping the created thing as opposed to the creator? What were they worshipping?</w:t>
      </w:r>
      <w:r w:rsidDel="00000000" w:rsidR="00000000" w:rsidRPr="00000000">
        <w:rPr>
          <w:rtl w:val="0"/>
        </w:rPr>
      </w:r>
    </w:p>
    <w:p w:rsidR="00000000" w:rsidDel="00000000" w:rsidP="00000000" w:rsidRDefault="00000000" w:rsidRPr="00000000" w14:paraId="0000000D">
      <w:pPr>
        <w:numPr>
          <w:ilvl w:val="1"/>
          <w:numId w:val="2"/>
        </w:numPr>
        <w:ind w:left="1440" w:hanging="360"/>
        <w:rPr>
          <w:u w:val="none"/>
        </w:rPr>
      </w:pPr>
      <w:r w:rsidDel="00000000" w:rsidR="00000000" w:rsidRPr="00000000">
        <w:rPr>
          <w:rtl w:val="0"/>
        </w:rPr>
        <w:t xml:space="preserve">*Potential tangent warning* As we think about this, how do we make sure that we are worshipping each person of the Trinity appropriately?</w:t>
      </w: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Paul makes sure in verse 19 to point things back to Jesus’ headship of the church and how some had become disconnected from this place. What are some ways that we can make sure that we’re truly connected to Jesus’ body and being led by him?</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When has theology helped you find God?  When has it turned into legalism for you?</w:t>
      </w:r>
    </w:p>
    <w:p w:rsidR="00000000" w:rsidDel="00000000" w:rsidP="00000000" w:rsidRDefault="00000000" w:rsidRPr="00000000" w14:paraId="00000010">
      <w:pPr>
        <w:rPr>
          <w:u w:val="single"/>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u w:val="single"/>
          <w:rtl w:val="0"/>
        </w:rPr>
        <w:t xml:space="preserve">On Harsh Regulations</w:t>
      </w:r>
      <w:r w:rsidDel="00000000" w:rsidR="00000000" w:rsidRPr="00000000">
        <w:rPr>
          <w:rtl w:val="0"/>
        </w:rPr>
        <w:t xml:space="preserve">:</w:t>
      </w:r>
      <w:r w:rsidDel="00000000" w:rsidR="00000000" w:rsidRPr="00000000">
        <w:rPr>
          <w:b w:val="1"/>
          <w:rtl w:val="0"/>
        </w:rPr>
        <w:t xml:space="preserve">Read Colossians 2:20-23.</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are the ‘elemental spiritual forces’(NIV) or ‘elemental spirits of the world’ (ESV) which Paul refers to in verse 20?</w:t>
      </w: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How often did you hear an explanation of faith similar to verse 21 growing up? </w:t>
      </w:r>
      <w:r w:rsidDel="00000000" w:rsidR="00000000" w:rsidRPr="00000000">
        <w:rPr>
          <w:rtl w:val="0"/>
        </w:rPr>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In the Sermon on the Mount, </w:t>
      </w:r>
      <w:r w:rsidDel="00000000" w:rsidR="00000000" w:rsidRPr="00000000">
        <w:rPr>
          <w:b w:val="1"/>
          <w:rtl w:val="0"/>
        </w:rPr>
        <w:t xml:space="preserve">Matthew 5:21-22, 27-28, etc. </w:t>
      </w:r>
      <w:r w:rsidDel="00000000" w:rsidR="00000000" w:rsidRPr="00000000">
        <w:rPr>
          <w:rtl w:val="0"/>
        </w:rPr>
        <w:t xml:space="preserve">Jesus further explains this idea. What impact should this have on the way that we explain sin to ourselves and others?</w:t>
      </w: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Paul’s comments in v.22-23 come across as rather harsh. Why do you think Paul confronts the false teaching like this? Do you agree with Paul? Why or why not?</w:t>
      </w: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The phrase “based on human commands and teachings” in v22 is seen a few other times in Scripture.  </w:t>
      </w:r>
      <w:r w:rsidDel="00000000" w:rsidR="00000000" w:rsidRPr="00000000">
        <w:rPr>
          <w:b w:val="1"/>
          <w:rtl w:val="0"/>
        </w:rPr>
        <w:t xml:space="preserve">Read Isaiah 29:13, Mark 7:6-8</w:t>
      </w:r>
      <w:r w:rsidDel="00000000" w:rsidR="00000000" w:rsidRPr="00000000">
        <w:rPr>
          <w:rtl w:val="0"/>
        </w:rPr>
        <w:t xml:space="preserve">.   Why do such humanly conceived arguments appeal to us?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Have you noticed a failure in these rules and regulations “in restraining sensual indulgence”? </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How then should we seek genuine holiness?</w:t>
      </w: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What does dying with Christ (v. 20) have to do with our freedom from legalism?</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Challenge</w:t>
      </w:r>
    </w:p>
    <w:p w:rsidR="00000000" w:rsidDel="00000000" w:rsidP="00000000" w:rsidRDefault="00000000" w:rsidRPr="00000000" w14:paraId="0000001C">
      <w:pPr>
        <w:rPr/>
      </w:pPr>
      <w:r w:rsidDel="00000000" w:rsidR="00000000" w:rsidRPr="00000000">
        <w:rPr>
          <w:rtl w:val="0"/>
        </w:rPr>
        <w:t xml:space="preserve">Garland says “[Paul] wants first to build up the confidence of the Colossians in their faith so that they can resist their onslaughts. When the Colossians recognize that they have received everything they need in Christ, they will also recognize more clearly that the rivals have nothing to offer them except a reversion to the slavery of their erstwhile masters.” </w:t>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Where have you seen this reversion within your own life? (Think of sin struggles, relationships, coping mechanisms etc.)</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Spend some time sharing these and Scripture to encourage one another through these.</w:t>
      </w:r>
      <w:r w:rsidDel="00000000" w:rsidR="00000000" w:rsidRPr="00000000">
        <w:rPr>
          <w:rtl w:val="0"/>
        </w:rPr>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Pray through the main passage of Colossians 2:16-23 over the next week!</w:t>
      </w:r>
      <w:r w:rsidDel="00000000" w:rsidR="00000000" w:rsidRPr="00000000">
        <w:rPr>
          <w:rtl w:val="0"/>
        </w:rPr>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Ask God to show you where you have connection to the body and where you need to grow.</w:t>
      </w:r>
      <w:r w:rsidDel="00000000" w:rsidR="00000000" w:rsidRPr="00000000">
        <w:rPr>
          <w:rtl w:val="0"/>
        </w:rPr>
      </w:r>
    </w:p>
    <w:p w:rsidR="00000000" w:rsidDel="00000000" w:rsidP="00000000" w:rsidRDefault="00000000" w:rsidRPr="00000000" w14:paraId="00000022">
      <w:pPr>
        <w:numPr>
          <w:ilvl w:val="1"/>
          <w:numId w:val="4"/>
        </w:numPr>
        <w:ind w:left="1440" w:hanging="360"/>
        <w:rPr>
          <w:u w:val="none"/>
        </w:rPr>
      </w:pPr>
      <w:r w:rsidDel="00000000" w:rsidR="00000000" w:rsidRPr="00000000">
        <w:rPr>
          <w:rtl w:val="0"/>
        </w:rPr>
        <w:t xml:space="preserve">Ask God to help you in understanding where you lean to legalism or should have more discipline.</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DefaultParagraphFont0">
    <w:name w:val="Default Paragraph Font"/>
  </w:style>
  <w:style w:type="paragraph" w:styleId="Heading" w:customStyle="1">
    <w:name w:val="Heading"/>
    <w:basedOn w:val="Normal"/>
    <w:next w:val="BodyText"/>
    <w:pPr>
      <w:keepNext w:val="1"/>
      <w:spacing w:after="120" w:before="240"/>
    </w:pPr>
    <w:rPr>
      <w:rFonts w:ascii="Arial" w:cs="Mangal" w:eastAsia="Microsoft YaHei" w:hAnsi="Ari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val="1"/>
    <w:pPr>
      <w:suppressLineNumbers w:val="1"/>
      <w:spacing w:after="120" w:before="120"/>
    </w:pPr>
    <w:rPr>
      <w:rFonts w:cs="Mangal"/>
      <w:i w:val="1"/>
      <w:iCs w:val="1"/>
    </w:rPr>
  </w:style>
  <w:style w:type="paragraph" w:styleId="Index" w:customStyle="1">
    <w:name w:val="Index"/>
    <w:basedOn w:val="Normal"/>
    <w:pPr>
      <w:suppressLineNumbers w:val="1"/>
    </w:pPr>
    <w:rPr>
      <w:rFonts w:cs="Mang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HLvqS5ggKEdUbMkT2bGappUXw==">AMUW2mW8pzH2wz9ILEzMagTbeYs9CXEFjl8JVa5J0IAoFi6DsY6JBQAsLfgyiLBZ3FqLyxPGswa9uYzmBSl3BjnhJrvUrbJ6xyGijpwJgbJL8qNEtMHP6Ac=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2021-12-06T15:05:00Z</dcterms:created>
  <dc:creator>April Uebel</dc:creator>
</cp:coreProperties>
</file>