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Bible Study – 4/20/2022-4/21/2022</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Timothy 2:8-3:9</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2 Timothy 2:8-13</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significance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membering these two things?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In what ways have you struggled to understand or remember that God is who He claims to be? How can you be more intentional about remembering that God is who He claims to be?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t>
      </w:r>
      <w:r w:rsidDel="00000000" w:rsidR="00000000" w:rsidRPr="00000000">
        <w:rPr>
          <w:rFonts w:ascii="Times New Roman" w:cs="Times New Roman" w:eastAsia="Times New Roman" w:hAnsi="Times New Roman"/>
          <w:rtl w:val="0"/>
        </w:rPr>
        <w:t xml:space="preserve">does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of these truths shape your understanding of the power of the gospel?</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 uses his circumstances as a prisoner, while he’s a prisoner, to encourage the spread of the gospel. How have you used difficult life circumstances to help spread the gospel? Or in what ways do you think you could use challenges in your life to spread the gospel?</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consequence in v. 13 different from the consequences listed in v. 11-12?</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have you been challenged to “die with Him” or endure in the faith when others call you to deny Him? Did you respond in a way that exemplified faith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fulness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faith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lessness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God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Luke 15:11-32 (The Prodigal Son). </w:t>
      </w:r>
      <w:r w:rsidDel="00000000" w:rsidR="00000000" w:rsidRPr="00000000">
        <w:rPr>
          <w:rFonts w:ascii="Times New Roman" w:cs="Times New Roman" w:eastAsia="Times New Roman" w:hAnsi="Times New Roman"/>
          <w:rtl w:val="0"/>
        </w:rPr>
        <w:t xml:space="preserve">How does the parable of the prodigal son affect how you view God’s faithfulness despite our seasons of unfaithfulness?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How has remembering God’s faithfulness affected your walk with Christ during times of unfaithfulness?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Read 2 Timothy 2:14-19</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determine if a conversation involving conflicting viewpoints is necessary about God or scripture is for correction or is a “dispute about words” that will only “lead to the ruin of listeners”?</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verses 15-18 we are told to </w:t>
      </w:r>
      <w:r w:rsidDel="00000000" w:rsidR="00000000" w:rsidRPr="00000000">
        <w:rPr>
          <w:rFonts w:ascii="Times New Roman" w:cs="Times New Roman" w:eastAsia="Times New Roman" w:hAnsi="Times New Roman"/>
          <w:rtl w:val="0"/>
        </w:rPr>
        <w:t xml:space="preserve">avoid acting and speaking in ways that will detract from the truth of the gospel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acting as a “worker who does not need to be ashamed” relate to how people perceive what we teach about the gospel?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some examples of “godless chatter”? How do you think the ways you have engaged in godless chatter affect your ability to spread the gospel well?</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have you seen false teachings from the Church affect your relationship with God?</w:t>
      </w:r>
    </w:p>
    <w:p w:rsidR="00000000" w:rsidDel="00000000" w:rsidP="00000000" w:rsidRDefault="00000000" w:rsidRPr="00000000" w14:paraId="00000016">
      <w:pPr>
        <w:ind w:left="11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2 Timothy 2:20-2:26</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this analogy mean - what does the large house represent? What do the “vessels of gold and silver” and of “wood and clay represent”?</w:t>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1 John 1:5-9.</w:t>
      </w:r>
      <w:r w:rsidDel="00000000" w:rsidR="00000000" w:rsidRPr="00000000">
        <w:rPr>
          <w:rFonts w:ascii="Times New Roman" w:cs="Times New Roman" w:eastAsia="Times New Roman" w:hAnsi="Times New Roman"/>
          <w:rtl w:val="0"/>
        </w:rPr>
        <w:t xml:space="preserve"> In 2 Tim. 2:21, we are told to “cleanse” ourselves. What are some practical ways we can cleanse ourselves? How do these practices prepare us “to do any good work”?</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verses 2:14-19 we saw practices we should avoid when talking about scripture.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verses 22-25, how should we actually act in disagreements about scripture?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way you</w:t>
      </w:r>
      <w:r w:rsidDel="00000000" w:rsidR="00000000" w:rsidRPr="00000000">
        <w:rPr>
          <w:rFonts w:ascii="Times New Roman" w:cs="Times New Roman" w:eastAsia="Times New Roman" w:hAnsi="Times New Roman"/>
          <w:rtl w:val="0"/>
        </w:rPr>
        <w:t xml:space="preserve"> engage in conversations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conflicts align with the way Paul says we should handle conflict? In what ways does the way you</w:t>
      </w:r>
      <w:r w:rsidDel="00000000" w:rsidR="00000000" w:rsidRPr="00000000">
        <w:rPr>
          <w:rFonts w:ascii="Times New Roman" w:cs="Times New Roman" w:eastAsia="Times New Roman" w:hAnsi="Times New Roman"/>
          <w:rtl w:val="0"/>
        </w:rPr>
        <w:t xml:space="preserve"> engage in conversations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align with the way Paul says we should handle conflict? For the ways you struggle to handle conflict in a biblical manner, why do you think that is a struggle for you?</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you ever challenged somebody’s viewpoints about God or scripture? How did you manage to challenge them while still being gentle, or how do you think you could have approached them more gently?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2 Timothy 3:1-9</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passage gives us more description of what the lives of false teachers look like, how they conduct their work, and its effects.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verses 5-7 how do false teachers manage to get people to follow them?</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being in Christian community is highly important, and is something we are called to pursue, these verses show us the importance of having a personal relationship with Christ. How do these verses show us the importance of having a personal relationship with Christ outside of church?</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Having a growing, personal relationship with Christ will help us to continuously better understand what He wants our lives to look like. As a result we will be able to better identify what are false teachings and what is truly what He wants.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feel equipped to identify false teachings? How can you improve your spiritual life to better </w:t>
      </w:r>
      <w:r w:rsidDel="00000000" w:rsidR="00000000" w:rsidRPr="00000000">
        <w:rPr>
          <w:rFonts w:ascii="Times New Roman" w:cs="Times New Roman" w:eastAsia="Times New Roman" w:hAnsi="Times New Roman"/>
          <w:rtl w:val="0"/>
        </w:rPr>
        <w:t xml:space="preserve">understand what God wants and doesn’t want our lives to look like, and as a result better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false teachings?</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to keep the basics of the gospel at the forefront of our minds as we analyze biblical teaching and ensure our responses to unbiblical teaching are given in a way that exemplifies Christ-like love. Identifying and correcting unbiblical teaching will help us and those around us live a more God-glorifying life. However, we are promised that eventually false teachers, “ will progress no further, for their folly will be manifest to all, as theirs also was” -2 Timothy 3:9.</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F1895"/>
    <w:pPr>
      <w:ind w:left="720"/>
      <w:contextualSpacing w:val="1"/>
    </w:pPr>
  </w:style>
  <w:style w:type="character" w:styleId="CommentReference">
    <w:name w:val="annotation reference"/>
    <w:basedOn w:val="DefaultParagraphFont"/>
    <w:uiPriority w:val="99"/>
    <w:semiHidden w:val="1"/>
    <w:unhideWhenUsed w:val="1"/>
    <w:rsid w:val="00F65981"/>
    <w:rPr>
      <w:sz w:val="16"/>
      <w:szCs w:val="16"/>
    </w:rPr>
  </w:style>
  <w:style w:type="paragraph" w:styleId="CommentText">
    <w:name w:val="annotation text"/>
    <w:basedOn w:val="Normal"/>
    <w:link w:val="CommentTextChar"/>
    <w:uiPriority w:val="99"/>
    <w:semiHidden w:val="1"/>
    <w:unhideWhenUsed w:val="1"/>
    <w:rsid w:val="00F65981"/>
    <w:rPr>
      <w:sz w:val="20"/>
      <w:szCs w:val="20"/>
    </w:rPr>
  </w:style>
  <w:style w:type="character" w:styleId="CommentTextChar" w:customStyle="1">
    <w:name w:val="Comment Text Char"/>
    <w:basedOn w:val="DefaultParagraphFont"/>
    <w:link w:val="CommentText"/>
    <w:uiPriority w:val="99"/>
    <w:semiHidden w:val="1"/>
    <w:rsid w:val="00F65981"/>
    <w:rPr>
      <w:sz w:val="20"/>
      <w:szCs w:val="20"/>
    </w:rPr>
  </w:style>
  <w:style w:type="paragraph" w:styleId="CommentSubject">
    <w:name w:val="annotation subject"/>
    <w:basedOn w:val="CommentText"/>
    <w:next w:val="CommentText"/>
    <w:link w:val="CommentSubjectChar"/>
    <w:uiPriority w:val="99"/>
    <w:semiHidden w:val="1"/>
    <w:unhideWhenUsed w:val="1"/>
    <w:rsid w:val="00F65981"/>
    <w:rPr>
      <w:b w:val="1"/>
      <w:bCs w:val="1"/>
    </w:rPr>
  </w:style>
  <w:style w:type="character" w:styleId="CommentSubjectChar" w:customStyle="1">
    <w:name w:val="Comment Subject Char"/>
    <w:basedOn w:val="CommentTextChar"/>
    <w:link w:val="CommentSubject"/>
    <w:uiPriority w:val="99"/>
    <w:semiHidden w:val="1"/>
    <w:rsid w:val="00F6598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O4LIhGIyYvaWcvw5Kx5gWBuyVw==">AMUW2mXf4gl9sgqM1vjjEe5mCUM4/DcD3jAsX0pXUw1ipiJBw/UsxtD9a+dxJRNmMCz37bgQ8THoP9qFCrK1oFo+bqTagSL6+O9WxhoBre7P5s0nGPvL+/0=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2022-04-10T16:53:00Z</dcterms:created>
  <dc:creator>Smith, Madison</dc:creator>
</cp:coreProperties>
</file>