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17" w:rsidRDefault="00642568" w:rsidP="00B32F8E">
      <w:pPr>
        <w:rPr>
          <w:b/>
        </w:rPr>
      </w:pPr>
      <w:r>
        <w:rPr>
          <w:b/>
        </w:rPr>
        <w:t xml:space="preserve">BCM Bible Study – </w:t>
      </w:r>
      <w:r w:rsidR="00B83F78">
        <w:rPr>
          <w:b/>
        </w:rPr>
        <w:t>November 29/30</w:t>
      </w:r>
      <w:r w:rsidR="00E36817">
        <w:rPr>
          <w:b/>
        </w:rPr>
        <w:t>, 201</w:t>
      </w:r>
      <w:r>
        <w:rPr>
          <w:b/>
        </w:rPr>
        <w:t>7</w:t>
      </w:r>
    </w:p>
    <w:p w:rsidR="00E36817" w:rsidRDefault="00642568" w:rsidP="00B83F78">
      <w:pPr>
        <w:rPr>
          <w:b/>
        </w:rPr>
      </w:pPr>
      <w:r>
        <w:rPr>
          <w:b/>
        </w:rPr>
        <w:t>Jeremiah</w:t>
      </w:r>
      <w:r w:rsidR="00E36817">
        <w:rPr>
          <w:b/>
        </w:rPr>
        <w:t xml:space="preserve">: </w:t>
      </w:r>
      <w:r w:rsidR="00B83F78">
        <w:rPr>
          <w:b/>
        </w:rPr>
        <w:t>Back to Egypt</w:t>
      </w:r>
      <w:r w:rsidR="0063561E">
        <w:rPr>
          <w:b/>
        </w:rPr>
        <w:t xml:space="preserve"> (Jeremiah 40-45)</w:t>
      </w:r>
    </w:p>
    <w:p w:rsidR="00B83F78" w:rsidRDefault="00B83F78" w:rsidP="00B83F78">
      <w:pPr>
        <w:rPr>
          <w:b/>
        </w:rPr>
      </w:pPr>
    </w:p>
    <w:p w:rsidR="006D004D" w:rsidRDefault="006D004D" w:rsidP="006D004D">
      <w:pPr>
        <w:rPr>
          <w:bCs/>
        </w:rPr>
      </w:pPr>
      <w:r>
        <w:rPr>
          <w:bCs/>
          <w:u w:val="single"/>
        </w:rPr>
        <w:t>A Dashed Hope of Renewal</w:t>
      </w:r>
    </w:p>
    <w:p w:rsidR="006D004D" w:rsidRDefault="006D004D" w:rsidP="006E58C9">
      <w:pPr>
        <w:pStyle w:val="ListParagraph"/>
        <w:numPr>
          <w:ilvl w:val="0"/>
          <w:numId w:val="23"/>
        </w:numPr>
        <w:rPr>
          <w:bCs/>
        </w:rPr>
      </w:pPr>
      <w:r>
        <w:rPr>
          <w:bCs/>
          <w:i/>
          <w:iCs/>
        </w:rPr>
        <w:t>These chapters are written around 587 BC when Zedekiah is blinded and captured for his rebellion against Babylon. The city is brought to ruins and Gedaliah is establish</w:t>
      </w:r>
      <w:r w:rsidR="00666EB5">
        <w:rPr>
          <w:bCs/>
          <w:i/>
          <w:iCs/>
        </w:rPr>
        <w:t>ed</w:t>
      </w:r>
      <w:r>
        <w:rPr>
          <w:bCs/>
          <w:i/>
          <w:iCs/>
        </w:rPr>
        <w:t xml:space="preserve"> by Nebuchadnezzar as Judah’s governor. Gedaliah is known to be sympathetic to Jeremiah’s message of submission to Babylon and is placed as ruler at Mizpah, not</w:t>
      </w:r>
      <w:r w:rsidR="00666EB5">
        <w:rPr>
          <w:bCs/>
          <w:i/>
          <w:iCs/>
        </w:rPr>
        <w:t xml:space="preserve"> at</w:t>
      </w:r>
      <w:r>
        <w:rPr>
          <w:bCs/>
          <w:i/>
          <w:iCs/>
        </w:rPr>
        <w:t xml:space="preserve"> the rebellious Jerusalem. Jeremiah is given the ch</w:t>
      </w:r>
      <w:r w:rsidR="006E58C9">
        <w:rPr>
          <w:bCs/>
          <w:i/>
          <w:iCs/>
        </w:rPr>
        <w:t>ance to go to Babylon or stay in</w:t>
      </w:r>
      <w:r>
        <w:rPr>
          <w:bCs/>
          <w:i/>
          <w:iCs/>
        </w:rPr>
        <w:t xml:space="preserve"> </w:t>
      </w:r>
      <w:r w:rsidR="006E58C9">
        <w:rPr>
          <w:bCs/>
          <w:i/>
          <w:iCs/>
        </w:rPr>
        <w:t xml:space="preserve">the ruins of </w:t>
      </w:r>
      <w:r>
        <w:rPr>
          <w:bCs/>
          <w:i/>
          <w:iCs/>
        </w:rPr>
        <w:t>Jerusalem</w:t>
      </w:r>
      <w:r w:rsidR="006E58C9">
        <w:rPr>
          <w:bCs/>
          <w:i/>
          <w:iCs/>
        </w:rPr>
        <w:t>,</w:t>
      </w:r>
      <w:r>
        <w:rPr>
          <w:bCs/>
          <w:i/>
          <w:iCs/>
        </w:rPr>
        <w:t xml:space="preserve"> and he decides to stay. </w:t>
      </w:r>
      <w:r>
        <w:rPr>
          <w:b/>
        </w:rPr>
        <w:t>Read Jeremiah 40:7-12</w:t>
      </w:r>
    </w:p>
    <w:p w:rsidR="006D004D" w:rsidRDefault="006D004D" w:rsidP="006D004D">
      <w:pPr>
        <w:pStyle w:val="ListParagraph"/>
        <w:numPr>
          <w:ilvl w:val="1"/>
          <w:numId w:val="23"/>
        </w:numPr>
        <w:rPr>
          <w:bCs/>
        </w:rPr>
      </w:pPr>
      <w:r>
        <w:rPr>
          <w:bCs/>
        </w:rPr>
        <w:t xml:space="preserve">What does Gedaliah tell the </w:t>
      </w:r>
      <w:r w:rsidR="006E58C9">
        <w:rPr>
          <w:bCs/>
        </w:rPr>
        <w:t>Judeans</w:t>
      </w:r>
      <w:r>
        <w:rPr>
          <w:bCs/>
        </w:rPr>
        <w:t xml:space="preserve"> to do? Where have you heard this type of language before? (Look at Jer. 29:4-7)</w:t>
      </w:r>
    </w:p>
    <w:p w:rsidR="006D004D" w:rsidRDefault="006D004D" w:rsidP="005A4BF8">
      <w:pPr>
        <w:pStyle w:val="ListParagraph"/>
        <w:numPr>
          <w:ilvl w:val="1"/>
          <w:numId w:val="23"/>
        </w:numPr>
        <w:rPr>
          <w:bCs/>
        </w:rPr>
      </w:pPr>
      <w:r>
        <w:rPr>
          <w:bCs/>
        </w:rPr>
        <w:t xml:space="preserve">Also, re-read Jeremiah 29:10-14. If you were a Jew living during this period, what </w:t>
      </w:r>
      <w:r w:rsidR="005A4BF8">
        <w:rPr>
          <w:bCs/>
        </w:rPr>
        <w:t>would you think</w:t>
      </w:r>
      <w:r>
        <w:rPr>
          <w:bCs/>
        </w:rPr>
        <w:t xml:space="preserve"> was happening?</w:t>
      </w:r>
    </w:p>
    <w:p w:rsidR="00AC3029" w:rsidRPr="00AC3029" w:rsidRDefault="004B603D" w:rsidP="004B603D">
      <w:pPr>
        <w:pStyle w:val="ListParagraph"/>
        <w:numPr>
          <w:ilvl w:val="0"/>
          <w:numId w:val="23"/>
        </w:numPr>
        <w:rPr>
          <w:bCs/>
        </w:rPr>
      </w:pPr>
      <w:r>
        <w:rPr>
          <w:b/>
        </w:rPr>
        <w:t xml:space="preserve">Read Jeremiah 40:13-41:8 </w:t>
      </w:r>
      <w:r>
        <w:rPr>
          <w:bCs/>
          <w:i/>
          <w:iCs/>
        </w:rPr>
        <w:t>Ishmael goes on to</w:t>
      </w:r>
      <w:r w:rsidR="00666EB5">
        <w:rPr>
          <w:bCs/>
          <w:i/>
          <w:iCs/>
        </w:rPr>
        <w:t xml:space="preserve"> take the people captive and tries</w:t>
      </w:r>
      <w:r>
        <w:rPr>
          <w:bCs/>
          <w:i/>
          <w:iCs/>
        </w:rPr>
        <w:t xml:space="preserve"> to take them to the Ammonite territory. Before he can succeed, Johanan catches him</w:t>
      </w:r>
      <w:r w:rsidR="00AC3029">
        <w:rPr>
          <w:bCs/>
          <w:i/>
          <w:iCs/>
        </w:rPr>
        <w:t>,</w:t>
      </w:r>
      <w:r>
        <w:rPr>
          <w:bCs/>
          <w:i/>
          <w:iCs/>
        </w:rPr>
        <w:t xml:space="preserve"> so Ishmael and his men m</w:t>
      </w:r>
      <w:r w:rsidR="006E58C9">
        <w:rPr>
          <w:bCs/>
          <w:i/>
          <w:iCs/>
        </w:rPr>
        <w:t xml:space="preserve">ust escape </w:t>
      </w:r>
      <w:r w:rsidR="00AC3029">
        <w:rPr>
          <w:bCs/>
          <w:i/>
          <w:iCs/>
        </w:rPr>
        <w:t xml:space="preserve">back to Baalis without the captives. </w:t>
      </w:r>
      <w:r w:rsidR="005A4BF8">
        <w:rPr>
          <w:b/>
        </w:rPr>
        <w:t>Read Jeremiah 4</w:t>
      </w:r>
      <w:r w:rsidR="00AC3029">
        <w:rPr>
          <w:b/>
        </w:rPr>
        <w:t>1:16-18.</w:t>
      </w:r>
    </w:p>
    <w:p w:rsidR="004B603D" w:rsidRDefault="00AC3029" w:rsidP="00AC3029">
      <w:pPr>
        <w:pStyle w:val="ListParagraph"/>
        <w:numPr>
          <w:ilvl w:val="1"/>
          <w:numId w:val="23"/>
        </w:numPr>
        <w:rPr>
          <w:bCs/>
        </w:rPr>
      </w:pPr>
      <w:r>
        <w:rPr>
          <w:bCs/>
        </w:rPr>
        <w:t>Why does it seem that the king of Ammon desired to kill Gedaliah? (Hint: 41:2-3, resistance to Babylonian rule)</w:t>
      </w:r>
    </w:p>
    <w:p w:rsidR="00AC3029" w:rsidRDefault="005A4BF8" w:rsidP="00AC3029">
      <w:pPr>
        <w:pStyle w:val="ListParagraph"/>
        <w:numPr>
          <w:ilvl w:val="1"/>
          <w:numId w:val="23"/>
        </w:numPr>
        <w:rPr>
          <w:bCs/>
        </w:rPr>
      </w:pPr>
      <w:r>
        <w:rPr>
          <w:bCs/>
        </w:rPr>
        <w:t>W</w:t>
      </w:r>
      <w:r w:rsidR="00AC3029">
        <w:rPr>
          <w:bCs/>
        </w:rPr>
        <w:t>hy is this such a great evil? (see Jer. 27:</w:t>
      </w:r>
      <w:r w:rsidR="00062737">
        <w:rPr>
          <w:bCs/>
        </w:rPr>
        <w:t>1-3, 8-11)</w:t>
      </w:r>
    </w:p>
    <w:p w:rsidR="00062737" w:rsidRDefault="00062737" w:rsidP="00062737">
      <w:pPr>
        <w:pStyle w:val="ListParagraph"/>
        <w:numPr>
          <w:ilvl w:val="2"/>
          <w:numId w:val="23"/>
        </w:numPr>
        <w:rPr>
          <w:bCs/>
        </w:rPr>
      </w:pPr>
      <w:r>
        <w:rPr>
          <w:bCs/>
        </w:rPr>
        <w:t>In what way is this a lack of faith on Ishmael’s part?</w:t>
      </w:r>
    </w:p>
    <w:p w:rsidR="00062737" w:rsidRDefault="00062737" w:rsidP="00062737">
      <w:pPr>
        <w:pStyle w:val="ListParagraph"/>
        <w:numPr>
          <w:ilvl w:val="1"/>
          <w:numId w:val="23"/>
        </w:numPr>
        <w:rPr>
          <w:bCs/>
        </w:rPr>
      </w:pPr>
      <w:r>
        <w:rPr>
          <w:bCs/>
        </w:rPr>
        <w:t>At the end of the chapter, what does Johanan decide to do with the people? Why does he do this?</w:t>
      </w:r>
    </w:p>
    <w:p w:rsidR="00062737" w:rsidRDefault="00062737" w:rsidP="00062737">
      <w:pPr>
        <w:pStyle w:val="ListParagraph"/>
        <w:numPr>
          <w:ilvl w:val="2"/>
          <w:numId w:val="23"/>
        </w:numPr>
        <w:rPr>
          <w:bCs/>
        </w:rPr>
      </w:pPr>
      <w:r>
        <w:rPr>
          <w:bCs/>
        </w:rPr>
        <w:t>In what way is this a similar display of lacking faith?</w:t>
      </w:r>
      <w:r w:rsidR="006E58C9">
        <w:rPr>
          <w:bCs/>
        </w:rPr>
        <w:t xml:space="preserve"> What fear is driving him?</w:t>
      </w:r>
    </w:p>
    <w:p w:rsidR="00062737" w:rsidRDefault="00062737" w:rsidP="00062737">
      <w:pPr>
        <w:pStyle w:val="ListParagraph"/>
        <w:numPr>
          <w:ilvl w:val="0"/>
          <w:numId w:val="23"/>
        </w:numPr>
        <w:rPr>
          <w:bCs/>
        </w:rPr>
      </w:pPr>
      <w:r>
        <w:rPr>
          <w:bCs/>
        </w:rPr>
        <w:t>This is contrasted by the men coming to cele</w:t>
      </w:r>
      <w:r w:rsidR="006E58C9">
        <w:rPr>
          <w:bCs/>
        </w:rPr>
        <w:t>brate the Feast of Tabernacles who are killed by Ismael.</w:t>
      </w:r>
    </w:p>
    <w:p w:rsidR="00062737" w:rsidRPr="00062737" w:rsidRDefault="00062737" w:rsidP="006E58C9">
      <w:pPr>
        <w:pStyle w:val="ListParagraph"/>
        <w:numPr>
          <w:ilvl w:val="1"/>
          <w:numId w:val="23"/>
        </w:numPr>
        <w:rPr>
          <w:bCs/>
        </w:rPr>
      </w:pPr>
      <w:r>
        <w:rPr>
          <w:b/>
        </w:rPr>
        <w:t xml:space="preserve">Read Leviticus 23:29-44. </w:t>
      </w:r>
      <w:r w:rsidRPr="00062737">
        <w:rPr>
          <w:bCs/>
          <w:i/>
          <w:iCs/>
        </w:rPr>
        <w:t>These flimsy booths are a reminder to Israel that they once dwelled in temporary shelters during the forty years in the Wilderness, totally dependent on the Lord. God is faithful and He continues to provide all we need to walk upright before Him still today.</w:t>
      </w:r>
      <w:r w:rsidR="006E58C9">
        <w:rPr>
          <w:bCs/>
          <w:i/>
          <w:iCs/>
        </w:rPr>
        <w:t xml:space="preserve"> </w:t>
      </w:r>
      <w:r w:rsidR="006E58C9">
        <w:rPr>
          <w:bCs/>
        </w:rPr>
        <w:t>(</w:t>
      </w:r>
      <w:r w:rsidR="006E58C9" w:rsidRPr="006E58C9">
        <w:rPr>
          <w:bCs/>
        </w:rPr>
        <w:t>https://feast.icej.org/about</w:t>
      </w:r>
      <w:r w:rsidR="006E58C9">
        <w:rPr>
          <w:bCs/>
        </w:rPr>
        <w:t>)</w:t>
      </w:r>
    </w:p>
    <w:p w:rsidR="00062737" w:rsidRDefault="00062737" w:rsidP="005A4BF8">
      <w:pPr>
        <w:pStyle w:val="ListParagraph"/>
        <w:numPr>
          <w:ilvl w:val="1"/>
          <w:numId w:val="23"/>
        </w:numPr>
        <w:rPr>
          <w:bCs/>
        </w:rPr>
      </w:pPr>
      <w:r>
        <w:rPr>
          <w:bCs/>
        </w:rPr>
        <w:t>W</w:t>
      </w:r>
      <w:r w:rsidR="005A4BF8">
        <w:rPr>
          <w:bCs/>
        </w:rPr>
        <w:t>hy is t</w:t>
      </w:r>
      <w:r>
        <w:rPr>
          <w:bCs/>
        </w:rPr>
        <w:t>he attempted celebration of this feast such a stark contrast to the rest of the passage?</w:t>
      </w:r>
      <w:r w:rsidR="005A4BF8">
        <w:rPr>
          <w:bCs/>
        </w:rPr>
        <w:t xml:space="preserve"> (Both the unfaithful leaders and the unrealized hope)</w:t>
      </w:r>
    </w:p>
    <w:p w:rsidR="00062737" w:rsidRDefault="00062737" w:rsidP="00062737">
      <w:pPr>
        <w:pStyle w:val="ListParagraph"/>
        <w:numPr>
          <w:ilvl w:val="2"/>
          <w:numId w:val="23"/>
        </w:numPr>
        <w:rPr>
          <w:bCs/>
        </w:rPr>
      </w:pPr>
      <w:r>
        <w:rPr>
          <w:bCs/>
        </w:rPr>
        <w:t>Where do you tend to look for a sense of security</w:t>
      </w:r>
      <w:r w:rsidR="005A4BF8">
        <w:rPr>
          <w:bCs/>
        </w:rPr>
        <w:t xml:space="preserve"> and provision</w:t>
      </w:r>
      <w:r>
        <w:rPr>
          <w:bCs/>
        </w:rPr>
        <w:t xml:space="preserve"> in this world?</w:t>
      </w:r>
    </w:p>
    <w:p w:rsidR="005A4BF8" w:rsidRDefault="005A4BF8" w:rsidP="00062737">
      <w:pPr>
        <w:pStyle w:val="ListParagraph"/>
        <w:numPr>
          <w:ilvl w:val="2"/>
          <w:numId w:val="23"/>
        </w:numPr>
        <w:rPr>
          <w:bCs/>
        </w:rPr>
      </w:pPr>
      <w:r>
        <w:rPr>
          <w:bCs/>
        </w:rPr>
        <w:t xml:space="preserve">Why does it seem easier to trust in these things? </w:t>
      </w:r>
    </w:p>
    <w:p w:rsidR="005A4BF8" w:rsidRDefault="005A4BF8" w:rsidP="00062737">
      <w:pPr>
        <w:pStyle w:val="ListParagraph"/>
        <w:numPr>
          <w:ilvl w:val="2"/>
          <w:numId w:val="23"/>
        </w:numPr>
        <w:rPr>
          <w:bCs/>
        </w:rPr>
      </w:pPr>
      <w:r>
        <w:rPr>
          <w:bCs/>
        </w:rPr>
        <w:t>What would more full dependence on God look like for you? What steps can you take to live more dependently on God?</w:t>
      </w:r>
    </w:p>
    <w:p w:rsidR="0063561E" w:rsidRDefault="0063561E" w:rsidP="0063561E">
      <w:pPr>
        <w:rPr>
          <w:bCs/>
        </w:rPr>
      </w:pPr>
    </w:p>
    <w:p w:rsidR="0063561E" w:rsidRDefault="0063561E" w:rsidP="003417A4">
      <w:pPr>
        <w:rPr>
          <w:b/>
        </w:rPr>
      </w:pPr>
      <w:r>
        <w:rPr>
          <w:bCs/>
          <w:u w:val="single"/>
        </w:rPr>
        <w:t>Don’t Go to Egypt</w:t>
      </w:r>
      <w:r w:rsidR="00D73281">
        <w:rPr>
          <w:bCs/>
        </w:rPr>
        <w:t xml:space="preserve">: </w:t>
      </w:r>
      <w:r w:rsidR="00D73281">
        <w:rPr>
          <w:b/>
        </w:rPr>
        <w:t>Read Jeremiah 42:1-17, 43:1-</w:t>
      </w:r>
      <w:r w:rsidR="003417A4">
        <w:rPr>
          <w:b/>
        </w:rPr>
        <w:t>13</w:t>
      </w:r>
    </w:p>
    <w:p w:rsidR="00D73281" w:rsidRDefault="00D73281" w:rsidP="00D73281">
      <w:pPr>
        <w:pStyle w:val="ListParagraph"/>
        <w:numPr>
          <w:ilvl w:val="0"/>
          <w:numId w:val="24"/>
        </w:numPr>
        <w:rPr>
          <w:bCs/>
        </w:rPr>
      </w:pPr>
      <w:r>
        <w:rPr>
          <w:bCs/>
        </w:rPr>
        <w:t>Where is Johanan and what is he doing when he asks Jeremiah to pray?</w:t>
      </w:r>
    </w:p>
    <w:p w:rsidR="00D73281" w:rsidRDefault="00666EB5" w:rsidP="00D73281">
      <w:pPr>
        <w:pStyle w:val="ListParagraph"/>
        <w:numPr>
          <w:ilvl w:val="1"/>
          <w:numId w:val="24"/>
        </w:numPr>
        <w:rPr>
          <w:bCs/>
        </w:rPr>
      </w:pPr>
      <w:r>
        <w:rPr>
          <w:bCs/>
        </w:rPr>
        <w:t>What</w:t>
      </w:r>
      <w:r w:rsidR="00D73281">
        <w:rPr>
          <w:bCs/>
        </w:rPr>
        <w:t xml:space="preserve"> does this tell you about the authenticity of his request</w:t>
      </w:r>
      <w:r w:rsidR="003417A4">
        <w:rPr>
          <w:bCs/>
        </w:rPr>
        <w:t>?</w:t>
      </w:r>
      <w:r w:rsidR="00D73281">
        <w:rPr>
          <w:bCs/>
        </w:rPr>
        <w:t xml:space="preserve"> </w:t>
      </w:r>
    </w:p>
    <w:p w:rsidR="003417A4" w:rsidRPr="003417A4" w:rsidRDefault="003417A4" w:rsidP="00D73281">
      <w:pPr>
        <w:pStyle w:val="ListParagraph"/>
        <w:numPr>
          <w:ilvl w:val="1"/>
          <w:numId w:val="24"/>
        </w:numPr>
        <w:rPr>
          <w:bCs/>
          <w:i/>
          <w:iCs/>
        </w:rPr>
      </w:pPr>
      <w:r>
        <w:rPr>
          <w:bCs/>
        </w:rPr>
        <w:t xml:space="preserve">Consider this: </w:t>
      </w:r>
      <w:r w:rsidRPr="003417A4">
        <w:rPr>
          <w:bCs/>
          <w:i/>
          <w:iCs/>
        </w:rPr>
        <w:t>“They really didn’t want either his prayers or God’s plans, they wanted the LORD to approve what they had already decided to do.”</w:t>
      </w:r>
      <w:r>
        <w:rPr>
          <w:bCs/>
          <w:i/>
          <w:iCs/>
        </w:rPr>
        <w:t xml:space="preserve"> </w:t>
      </w:r>
      <w:r>
        <w:rPr>
          <w:bCs/>
        </w:rPr>
        <w:t>(Warren Wiersbe)</w:t>
      </w:r>
    </w:p>
    <w:p w:rsidR="003417A4" w:rsidRPr="003417A4" w:rsidRDefault="003417A4" w:rsidP="003417A4">
      <w:pPr>
        <w:pStyle w:val="ListParagraph"/>
        <w:numPr>
          <w:ilvl w:val="2"/>
          <w:numId w:val="24"/>
        </w:numPr>
        <w:rPr>
          <w:bCs/>
          <w:i/>
          <w:iCs/>
        </w:rPr>
      </w:pPr>
      <w:r>
        <w:rPr>
          <w:bCs/>
        </w:rPr>
        <w:t>How does this quote resonate with you? Do you do this?</w:t>
      </w:r>
    </w:p>
    <w:p w:rsidR="003417A4" w:rsidRPr="003417A4" w:rsidRDefault="003417A4" w:rsidP="003417A4">
      <w:pPr>
        <w:pStyle w:val="ListParagraph"/>
        <w:numPr>
          <w:ilvl w:val="2"/>
          <w:numId w:val="24"/>
        </w:numPr>
        <w:rPr>
          <w:bCs/>
          <w:i/>
          <w:iCs/>
        </w:rPr>
      </w:pPr>
      <w:r>
        <w:rPr>
          <w:bCs/>
        </w:rPr>
        <w:t>What life plans do you hold tightly? What would be difficult about having these plans changed?</w:t>
      </w:r>
    </w:p>
    <w:p w:rsidR="003417A4" w:rsidRPr="003417A4" w:rsidRDefault="003417A4" w:rsidP="003417A4">
      <w:pPr>
        <w:pStyle w:val="ListParagraph"/>
        <w:numPr>
          <w:ilvl w:val="0"/>
          <w:numId w:val="24"/>
        </w:numPr>
        <w:rPr>
          <w:bCs/>
          <w:i/>
          <w:iCs/>
        </w:rPr>
      </w:pPr>
      <w:r>
        <w:rPr>
          <w:bCs/>
        </w:rPr>
        <w:t>Consider 42:6 again.</w:t>
      </w:r>
      <w:r w:rsidR="00666EB5">
        <w:rPr>
          <w:bCs/>
        </w:rPr>
        <w:t xml:space="preserve"> Often the situations that look</w:t>
      </w:r>
      <w:r>
        <w:rPr>
          <w:bCs/>
        </w:rPr>
        <w:t xml:space="preserve"> “bad” in the moment are ultimately God’s design for our ultimate good. On the contrary, sometimes the things that seem “good” in the </w:t>
      </w:r>
      <w:r>
        <w:rPr>
          <w:bCs/>
        </w:rPr>
        <w:lastRenderedPageBreak/>
        <w:t>moment will not end in our ultimate good.</w:t>
      </w:r>
    </w:p>
    <w:p w:rsidR="003417A4" w:rsidRPr="003417A4" w:rsidRDefault="003417A4" w:rsidP="003417A4">
      <w:pPr>
        <w:pStyle w:val="ListParagraph"/>
        <w:numPr>
          <w:ilvl w:val="1"/>
          <w:numId w:val="24"/>
        </w:numPr>
        <w:rPr>
          <w:bCs/>
          <w:i/>
          <w:iCs/>
        </w:rPr>
      </w:pPr>
      <w:r>
        <w:rPr>
          <w:bCs/>
        </w:rPr>
        <w:t>What examples have you seen of this truth already in your life?</w:t>
      </w:r>
    </w:p>
    <w:p w:rsidR="003417A4" w:rsidRPr="00793FF4" w:rsidRDefault="003417A4" w:rsidP="003417A4">
      <w:pPr>
        <w:pStyle w:val="ListParagraph"/>
        <w:numPr>
          <w:ilvl w:val="1"/>
          <w:numId w:val="24"/>
        </w:numPr>
        <w:rPr>
          <w:bCs/>
          <w:i/>
          <w:iCs/>
        </w:rPr>
      </w:pPr>
      <w:r>
        <w:rPr>
          <w:bCs/>
        </w:rPr>
        <w:t xml:space="preserve">How does this story encourage you to </w:t>
      </w:r>
      <w:r w:rsidR="00793FF4">
        <w:rPr>
          <w:bCs/>
        </w:rPr>
        <w:t>encounter difficult life stages or situations?</w:t>
      </w:r>
    </w:p>
    <w:p w:rsidR="00793FF4" w:rsidRDefault="00793FF4" w:rsidP="00793FF4">
      <w:pPr>
        <w:rPr>
          <w:bCs/>
          <w:i/>
          <w:iCs/>
        </w:rPr>
      </w:pPr>
    </w:p>
    <w:p w:rsidR="00404CFA" w:rsidRPr="004B6AD3" w:rsidRDefault="00793FF4" w:rsidP="004B6AD3">
      <w:pPr>
        <w:rPr>
          <w:b/>
        </w:rPr>
      </w:pPr>
      <w:r>
        <w:rPr>
          <w:bCs/>
          <w:u w:val="single"/>
        </w:rPr>
        <w:t>Going Backwards</w:t>
      </w:r>
      <w:r>
        <w:rPr>
          <w:bCs/>
        </w:rPr>
        <w:t xml:space="preserve">: </w:t>
      </w:r>
      <w:r w:rsidR="00404CFA">
        <w:rPr>
          <w:b/>
        </w:rPr>
        <w:t>Read Jeremiah 44:1-14</w:t>
      </w:r>
      <w:r w:rsidR="004B6AD3">
        <w:rPr>
          <w:b/>
        </w:rPr>
        <w:t xml:space="preserve"> </w:t>
      </w:r>
      <w:r w:rsidR="00F864A1" w:rsidRPr="004B6AD3">
        <w:rPr>
          <w:bCs/>
        </w:rPr>
        <w:t>Pause here and ask someone to give a summary</w:t>
      </w:r>
      <w:r w:rsidR="00BD720C">
        <w:rPr>
          <w:bCs/>
        </w:rPr>
        <w:t xml:space="preserve"> of these verses – what has been said so far?</w:t>
      </w:r>
      <w:r w:rsidR="004B6AD3" w:rsidRPr="004B6AD3">
        <w:rPr>
          <w:bCs/>
        </w:rPr>
        <w:t xml:space="preserve"> </w:t>
      </w:r>
      <w:r w:rsidR="00F864A1" w:rsidRPr="004B6AD3">
        <w:rPr>
          <w:bCs/>
        </w:rPr>
        <w:t xml:space="preserve">Now, </w:t>
      </w:r>
      <w:r w:rsidR="00F864A1" w:rsidRPr="004B6AD3">
        <w:rPr>
          <w:b/>
        </w:rPr>
        <w:t>Read Jeremiah 44:15-30.</w:t>
      </w:r>
    </w:p>
    <w:p w:rsidR="004B6AD3" w:rsidRPr="004B6AD3" w:rsidRDefault="004B6AD3" w:rsidP="004B6AD3">
      <w:pPr>
        <w:pStyle w:val="ListParagraph"/>
        <w:numPr>
          <w:ilvl w:val="0"/>
          <w:numId w:val="25"/>
        </w:numPr>
        <w:rPr>
          <w:b/>
        </w:rPr>
      </w:pPr>
      <w:r>
        <w:rPr>
          <w:bCs/>
        </w:rPr>
        <w:t>What were the Judeans doing that w</w:t>
      </w:r>
      <w:r w:rsidR="00666EB5">
        <w:rPr>
          <w:bCs/>
        </w:rPr>
        <w:t>as so abominable in the sight of</w:t>
      </w:r>
      <w:bookmarkStart w:id="0" w:name="_GoBack"/>
      <w:bookmarkEnd w:id="0"/>
      <w:r>
        <w:rPr>
          <w:bCs/>
        </w:rPr>
        <w:t xml:space="preserve"> the God?</w:t>
      </w:r>
    </w:p>
    <w:p w:rsidR="004B6AD3" w:rsidRPr="004B6AD3" w:rsidRDefault="004B6AD3" w:rsidP="004B6AD3">
      <w:pPr>
        <w:pStyle w:val="ListParagraph"/>
        <w:numPr>
          <w:ilvl w:val="0"/>
          <w:numId w:val="25"/>
        </w:numPr>
        <w:rPr>
          <w:b/>
        </w:rPr>
      </w:pPr>
      <w:r>
        <w:rPr>
          <w:bCs/>
        </w:rPr>
        <w:t>Why do the Judeans say that they continue to worship these gods?</w:t>
      </w:r>
    </w:p>
    <w:p w:rsidR="004B6AD3" w:rsidRPr="004B6AD3" w:rsidRDefault="004B6AD3" w:rsidP="004B6AD3">
      <w:pPr>
        <w:pStyle w:val="ListParagraph"/>
        <w:numPr>
          <w:ilvl w:val="0"/>
          <w:numId w:val="25"/>
        </w:numPr>
        <w:rPr>
          <w:b/>
        </w:rPr>
      </w:pPr>
      <w:r>
        <w:rPr>
          <w:bCs/>
        </w:rPr>
        <w:t>Why is it particularly tragic</w:t>
      </w:r>
      <w:r w:rsidR="00846CED">
        <w:rPr>
          <w:bCs/>
        </w:rPr>
        <w:t xml:space="preserve"> and ironic</w:t>
      </w:r>
      <w:r>
        <w:rPr>
          <w:bCs/>
        </w:rPr>
        <w:t xml:space="preserve"> that people are turning back to gods in </w:t>
      </w:r>
      <w:r w:rsidRPr="004B6AD3">
        <w:rPr>
          <w:bCs/>
          <w:i/>
          <w:iCs/>
          <w:u w:val="single"/>
        </w:rPr>
        <w:t>Egypt</w:t>
      </w:r>
      <w:r>
        <w:rPr>
          <w:bCs/>
        </w:rPr>
        <w:t>?</w:t>
      </w:r>
    </w:p>
    <w:p w:rsidR="004B6AD3" w:rsidRPr="00846CED" w:rsidRDefault="00846CED" w:rsidP="00846CED">
      <w:pPr>
        <w:pStyle w:val="ListParagraph"/>
        <w:numPr>
          <w:ilvl w:val="1"/>
          <w:numId w:val="25"/>
        </w:numPr>
        <w:rPr>
          <w:b/>
        </w:rPr>
      </w:pPr>
      <w:r>
        <w:rPr>
          <w:bCs/>
        </w:rPr>
        <w:t xml:space="preserve">ESV </w:t>
      </w:r>
      <w:r w:rsidR="0093628C">
        <w:rPr>
          <w:bCs/>
        </w:rPr>
        <w:t xml:space="preserve">Study Bible </w:t>
      </w:r>
      <w:r>
        <w:rPr>
          <w:bCs/>
        </w:rPr>
        <w:t xml:space="preserve">footnote on 44:26: “These Judeans have reversed salvation history by returning to </w:t>
      </w:r>
      <w:r>
        <w:rPr>
          <w:b/>
        </w:rPr>
        <w:t xml:space="preserve">Egypt </w:t>
      </w:r>
      <w:r>
        <w:rPr>
          <w:bCs/>
        </w:rPr>
        <w:t xml:space="preserve">and her gods. So, God will take back the </w:t>
      </w:r>
      <w:r>
        <w:rPr>
          <w:b/>
        </w:rPr>
        <w:t xml:space="preserve">name </w:t>
      </w:r>
      <w:r>
        <w:rPr>
          <w:bCs/>
        </w:rPr>
        <w:t>he revealed to Moses (Ex. 3:14; 6:2-3) and the saving, covenantal presence his name symbolizes.”</w:t>
      </w:r>
    </w:p>
    <w:p w:rsidR="00C73EE5" w:rsidRPr="00C73EE5" w:rsidRDefault="00846CED" w:rsidP="00C73EE5">
      <w:pPr>
        <w:pStyle w:val="ListParagraph"/>
        <w:numPr>
          <w:ilvl w:val="1"/>
          <w:numId w:val="25"/>
        </w:numPr>
        <w:rPr>
          <w:b/>
        </w:rPr>
      </w:pPr>
      <w:r>
        <w:rPr>
          <w:bCs/>
        </w:rPr>
        <w:t xml:space="preserve">What pre-salvation practices or activities do you run to </w:t>
      </w:r>
      <w:r w:rsidRPr="00846CED">
        <w:rPr>
          <w:bCs/>
        </w:rPr>
        <w:t xml:space="preserve">when you are looking for things to go well? </w:t>
      </w:r>
      <w:r>
        <w:rPr>
          <w:bCs/>
        </w:rPr>
        <w:t xml:space="preserve">In other words, where are you looking for satisfaction </w:t>
      </w:r>
      <w:r w:rsidR="0093628C">
        <w:rPr>
          <w:bCs/>
        </w:rPr>
        <w:t xml:space="preserve">or security </w:t>
      </w:r>
      <w:r>
        <w:rPr>
          <w:bCs/>
        </w:rPr>
        <w:t>in the sinful activities that characterized your life before you knew Jesus?</w:t>
      </w:r>
    </w:p>
    <w:p w:rsidR="00C73EE5" w:rsidRPr="00C73EE5" w:rsidRDefault="00C73EE5" w:rsidP="00C73EE5">
      <w:pPr>
        <w:pStyle w:val="ListParagraph"/>
        <w:numPr>
          <w:ilvl w:val="1"/>
          <w:numId w:val="25"/>
        </w:numPr>
        <w:rPr>
          <w:b/>
        </w:rPr>
      </w:pPr>
      <w:r>
        <w:rPr>
          <w:bCs/>
        </w:rPr>
        <w:t>This mistake is in essence the same one that tripped up the Judeans. What causes us to fall into this trap? (one answer – not learning from the past)</w:t>
      </w:r>
    </w:p>
    <w:p w:rsidR="00C73EE5" w:rsidRPr="00C73EE5" w:rsidRDefault="00C73EE5" w:rsidP="00C73EE5">
      <w:pPr>
        <w:pStyle w:val="ListParagraph"/>
        <w:numPr>
          <w:ilvl w:val="2"/>
          <w:numId w:val="25"/>
        </w:numPr>
        <w:rPr>
          <w:rFonts w:eastAsia="Times New Roman" w:cs="Segoe UI"/>
          <w:color w:val="000000"/>
          <w:lang w:eastAsia="en-US" w:bidi="he-IL"/>
        </w:rPr>
      </w:pPr>
      <w:r w:rsidRPr="00C73EE5">
        <w:rPr>
          <w:rFonts w:eastAsia="Times New Roman" w:cs="Segoe UI"/>
          <w:color w:val="000000"/>
          <w:u w:val="single"/>
          <w:lang w:eastAsia="en-US" w:bidi="he-IL"/>
        </w:rPr>
        <w:t>Read</w:t>
      </w:r>
      <w:r w:rsidRPr="00C73EE5">
        <w:rPr>
          <w:rFonts w:eastAsia="Times New Roman" w:cs="Segoe UI"/>
          <w:color w:val="000000"/>
          <w:lang w:eastAsia="en-US" w:bidi="he-IL"/>
        </w:rPr>
        <w:t xml:space="preserve">: </w:t>
      </w:r>
      <w:r>
        <w:rPr>
          <w:rFonts w:eastAsia="Times New Roman" w:cs="Segoe UI"/>
          <w:color w:val="000000"/>
          <w:lang w:eastAsia="en-US" w:bidi="he-IL"/>
        </w:rPr>
        <w:t>“</w:t>
      </w:r>
      <w:r w:rsidRPr="00C73EE5">
        <w:rPr>
          <w:rFonts w:eastAsia="Times New Roman" w:cs="Segoe UI"/>
          <w:color w:val="000000"/>
          <w:lang w:eastAsia="en-US" w:bidi="he-IL"/>
        </w:rPr>
        <w:t>The whole Egyptian escapade was under his wrath because it was an attempt at self–salvation.</w:t>
      </w:r>
      <w:r>
        <w:rPr>
          <w:rFonts w:eastAsia="Times New Roman" w:cs="Segoe UI"/>
          <w:color w:val="000000"/>
          <w:lang w:eastAsia="en-US" w:bidi="he-IL"/>
        </w:rPr>
        <w:t>” (New Bible Commentary)</w:t>
      </w:r>
    </w:p>
    <w:p w:rsidR="00C73EE5" w:rsidRPr="00C73EE5" w:rsidRDefault="00C73EE5" w:rsidP="00C73EE5">
      <w:pPr>
        <w:pStyle w:val="ListParagraph"/>
        <w:numPr>
          <w:ilvl w:val="2"/>
          <w:numId w:val="25"/>
        </w:numPr>
        <w:rPr>
          <w:b/>
        </w:rPr>
      </w:pPr>
      <w:r>
        <w:rPr>
          <w:bCs/>
        </w:rPr>
        <w:t xml:space="preserve">In what way are some of the </w:t>
      </w:r>
      <w:r w:rsidR="0093628C">
        <w:rPr>
          <w:bCs/>
        </w:rPr>
        <w:t>aforementioned actions an</w:t>
      </w:r>
      <w:r>
        <w:rPr>
          <w:bCs/>
        </w:rPr>
        <w:t xml:space="preserve"> attempt (intended or not) at self-salvation?</w:t>
      </w:r>
    </w:p>
    <w:p w:rsidR="00C73EE5" w:rsidRDefault="00C73EE5" w:rsidP="00C73EE5">
      <w:pPr>
        <w:rPr>
          <w:b/>
        </w:rPr>
      </w:pPr>
    </w:p>
    <w:p w:rsidR="00543EB2" w:rsidRPr="00543EB2" w:rsidRDefault="00C73EE5" w:rsidP="00543EB2">
      <w:pPr>
        <w:rPr>
          <w:bCs/>
        </w:rPr>
      </w:pPr>
      <w:r w:rsidRPr="00C73EE5">
        <w:rPr>
          <w:bCs/>
          <w:u w:val="single"/>
        </w:rPr>
        <w:t>Conclusion</w:t>
      </w:r>
      <w:r w:rsidR="00543EB2">
        <w:rPr>
          <w:bCs/>
        </w:rPr>
        <w:t>: Break into small groups</w:t>
      </w:r>
    </w:p>
    <w:p w:rsidR="00846CED" w:rsidRPr="00C73EE5" w:rsidRDefault="00846CED" w:rsidP="00846CED">
      <w:pPr>
        <w:pStyle w:val="ListParagraph"/>
        <w:numPr>
          <w:ilvl w:val="0"/>
          <w:numId w:val="25"/>
        </w:numPr>
        <w:rPr>
          <w:b/>
        </w:rPr>
      </w:pPr>
      <w:r>
        <w:rPr>
          <w:bCs/>
        </w:rPr>
        <w:t xml:space="preserve">Consider the story of the woman at the well in John 4. She is living a worldly life, seemingly looking for satisfaction </w:t>
      </w:r>
      <w:r w:rsidR="00C73EE5">
        <w:rPr>
          <w:bCs/>
        </w:rPr>
        <w:t xml:space="preserve">or security </w:t>
      </w:r>
      <w:r>
        <w:rPr>
          <w:bCs/>
        </w:rPr>
        <w:t xml:space="preserve">in men. </w:t>
      </w:r>
      <w:r w:rsidR="00C73EE5">
        <w:rPr>
          <w:b/>
        </w:rPr>
        <w:t>Read John 4:7-15.</w:t>
      </w:r>
    </w:p>
    <w:p w:rsidR="00543EB2" w:rsidRPr="00543EB2" w:rsidRDefault="00C73EE5" w:rsidP="00543EB2">
      <w:pPr>
        <w:pStyle w:val="ListParagraph"/>
        <w:numPr>
          <w:ilvl w:val="1"/>
          <w:numId w:val="25"/>
        </w:numPr>
        <w:rPr>
          <w:b/>
        </w:rPr>
      </w:pPr>
      <w:r>
        <w:rPr>
          <w:bCs/>
        </w:rPr>
        <w:t>What worldly practices have you found to leave you more “thirsty”?</w:t>
      </w:r>
      <w:r w:rsidR="00543EB2">
        <w:rPr>
          <w:bCs/>
        </w:rPr>
        <w:t xml:space="preserve"> Which of these things are still a struggle for you? What holds you back?</w:t>
      </w:r>
    </w:p>
    <w:p w:rsidR="00C73EE5" w:rsidRPr="00543EB2" w:rsidRDefault="00C73EE5" w:rsidP="00C73EE5">
      <w:pPr>
        <w:pStyle w:val="ListParagraph"/>
        <w:numPr>
          <w:ilvl w:val="1"/>
          <w:numId w:val="25"/>
        </w:numPr>
        <w:rPr>
          <w:b/>
        </w:rPr>
      </w:pPr>
      <w:r>
        <w:rPr>
          <w:bCs/>
        </w:rPr>
        <w:t>In what ways have you found Jesus’ promises in this story to be true?</w:t>
      </w:r>
    </w:p>
    <w:p w:rsidR="00543EB2" w:rsidRPr="00543EB2" w:rsidRDefault="00543EB2" w:rsidP="00C73EE5">
      <w:pPr>
        <w:pStyle w:val="ListParagraph"/>
        <w:numPr>
          <w:ilvl w:val="1"/>
          <w:numId w:val="25"/>
        </w:numPr>
        <w:rPr>
          <w:b/>
        </w:rPr>
      </w:pPr>
      <w:r>
        <w:rPr>
          <w:bCs/>
        </w:rPr>
        <w:t>How can you encourage one another to pursue Jesus in every area of life?</w:t>
      </w:r>
    </w:p>
    <w:p w:rsidR="00F864A1" w:rsidRDefault="00F864A1" w:rsidP="00F864A1">
      <w:pPr>
        <w:rPr>
          <w:b/>
        </w:rPr>
      </w:pPr>
    </w:p>
    <w:p w:rsidR="00F864A1" w:rsidRDefault="00F864A1" w:rsidP="00F864A1">
      <w:pPr>
        <w:rPr>
          <w:rFonts w:ascii="Segoe UI" w:eastAsia="Times New Roman" w:hAnsi="Segoe UI" w:cs="Segoe UI"/>
          <w:color w:val="000000"/>
          <w:lang w:eastAsia="en-US" w:bidi="he-IL"/>
        </w:rPr>
      </w:pPr>
    </w:p>
    <w:p w:rsidR="00F864A1" w:rsidRDefault="00F864A1" w:rsidP="00F864A1">
      <w:pPr>
        <w:rPr>
          <w:rFonts w:ascii="Segoe UI" w:eastAsia="Times New Roman" w:hAnsi="Segoe UI" w:cs="Segoe UI"/>
          <w:color w:val="000000"/>
          <w:lang w:eastAsia="en-US" w:bidi="he-IL"/>
        </w:rPr>
      </w:pPr>
    </w:p>
    <w:p w:rsidR="00F864A1" w:rsidRDefault="00F864A1" w:rsidP="00F864A1">
      <w:pPr>
        <w:rPr>
          <w:rFonts w:ascii="Segoe UI" w:eastAsia="Times New Roman" w:hAnsi="Segoe UI" w:cs="Segoe UI"/>
          <w:color w:val="000000"/>
          <w:lang w:eastAsia="en-US" w:bidi="he-IL"/>
        </w:rPr>
      </w:pPr>
    </w:p>
    <w:p w:rsidR="00F864A1" w:rsidRDefault="00F864A1" w:rsidP="00F864A1">
      <w:pPr>
        <w:rPr>
          <w:rFonts w:ascii="Segoe UI" w:eastAsia="Times New Roman" w:hAnsi="Segoe UI" w:cs="Segoe UI"/>
          <w:color w:val="000000"/>
          <w:lang w:eastAsia="en-US" w:bidi="he-IL"/>
        </w:rPr>
      </w:pPr>
    </w:p>
    <w:p w:rsidR="00404CFA" w:rsidRPr="00404CFA" w:rsidRDefault="00404CFA" w:rsidP="00793FF4">
      <w:pPr>
        <w:rPr>
          <w:b/>
        </w:rPr>
      </w:pPr>
    </w:p>
    <w:p w:rsidR="00D73281" w:rsidRPr="00D73281" w:rsidRDefault="00D73281" w:rsidP="0063561E">
      <w:pPr>
        <w:rPr>
          <w:bCs/>
        </w:rPr>
      </w:pPr>
    </w:p>
    <w:p w:rsidR="0063561E" w:rsidRDefault="0063561E" w:rsidP="0063561E">
      <w:pPr>
        <w:rPr>
          <w:bCs/>
        </w:rPr>
      </w:pPr>
    </w:p>
    <w:p w:rsidR="0063561E" w:rsidRPr="0063561E" w:rsidRDefault="0063561E" w:rsidP="0063561E">
      <w:pPr>
        <w:rPr>
          <w:bCs/>
        </w:rPr>
      </w:pPr>
    </w:p>
    <w:p w:rsidR="00F15A85" w:rsidRDefault="00F15A85" w:rsidP="00F15A85">
      <w:pPr>
        <w:rPr>
          <w:u w:val="single"/>
        </w:rPr>
      </w:pPr>
    </w:p>
    <w:p w:rsidR="00CF3525" w:rsidRPr="00CF3525" w:rsidRDefault="00CF3525" w:rsidP="00B32F8E"/>
    <w:sectPr w:rsidR="00CF3525" w:rsidRPr="00CF352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DF" w:rsidRDefault="004476DF" w:rsidP="002007EB">
      <w:r>
        <w:separator/>
      </w:r>
    </w:p>
  </w:endnote>
  <w:endnote w:type="continuationSeparator" w:id="0">
    <w:p w:rsidR="004476DF" w:rsidRDefault="004476DF" w:rsidP="002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DF" w:rsidRDefault="004476DF" w:rsidP="002007EB">
      <w:r>
        <w:separator/>
      </w:r>
    </w:p>
  </w:footnote>
  <w:footnote w:type="continuationSeparator" w:id="0">
    <w:p w:rsidR="004476DF" w:rsidRDefault="004476DF" w:rsidP="0020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7503F90"/>
    <w:multiLevelType w:val="hybridMultilevel"/>
    <w:tmpl w:val="1A745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904F1"/>
    <w:multiLevelType w:val="hybridMultilevel"/>
    <w:tmpl w:val="EE1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3482"/>
    <w:multiLevelType w:val="hybridMultilevel"/>
    <w:tmpl w:val="2D043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33D37"/>
    <w:multiLevelType w:val="hybridMultilevel"/>
    <w:tmpl w:val="5C12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C7DCE"/>
    <w:multiLevelType w:val="hybridMultilevel"/>
    <w:tmpl w:val="397E1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637409"/>
    <w:multiLevelType w:val="hybridMultilevel"/>
    <w:tmpl w:val="BE2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A2E8F"/>
    <w:multiLevelType w:val="hybridMultilevel"/>
    <w:tmpl w:val="D3723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2C34EC"/>
    <w:multiLevelType w:val="hybridMultilevel"/>
    <w:tmpl w:val="1F3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117C2"/>
    <w:multiLevelType w:val="hybridMultilevel"/>
    <w:tmpl w:val="2D7EA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A47C9"/>
    <w:multiLevelType w:val="hybridMultilevel"/>
    <w:tmpl w:val="4EA47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692956"/>
    <w:multiLevelType w:val="hybridMultilevel"/>
    <w:tmpl w:val="14A41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80159F"/>
    <w:multiLevelType w:val="hybridMultilevel"/>
    <w:tmpl w:val="68A2A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1E12F0"/>
    <w:multiLevelType w:val="hybridMultilevel"/>
    <w:tmpl w:val="1F508DCC"/>
    <w:lvl w:ilvl="0" w:tplc="77DE113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9107C"/>
    <w:multiLevelType w:val="hybridMultilevel"/>
    <w:tmpl w:val="3B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1084F"/>
    <w:multiLevelType w:val="hybridMultilevel"/>
    <w:tmpl w:val="D1B2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B60A3"/>
    <w:multiLevelType w:val="hybridMultilevel"/>
    <w:tmpl w:val="6AB8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43088D"/>
    <w:multiLevelType w:val="hybridMultilevel"/>
    <w:tmpl w:val="77824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8334CA"/>
    <w:multiLevelType w:val="hybridMultilevel"/>
    <w:tmpl w:val="ECA412DE"/>
    <w:lvl w:ilvl="0" w:tplc="2346AC5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33F59"/>
    <w:multiLevelType w:val="hybridMultilevel"/>
    <w:tmpl w:val="037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B1570"/>
    <w:multiLevelType w:val="hybridMultilevel"/>
    <w:tmpl w:val="BC1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9E3E93"/>
    <w:multiLevelType w:val="hybridMultilevel"/>
    <w:tmpl w:val="83BE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7"/>
  </w:num>
  <w:num w:numId="7">
    <w:abstractNumId w:val="9"/>
  </w:num>
  <w:num w:numId="8">
    <w:abstractNumId w:val="16"/>
  </w:num>
  <w:num w:numId="9">
    <w:abstractNumId w:val="21"/>
  </w:num>
  <w:num w:numId="10">
    <w:abstractNumId w:val="19"/>
  </w:num>
  <w:num w:numId="11">
    <w:abstractNumId w:val="23"/>
  </w:num>
  <w:num w:numId="12">
    <w:abstractNumId w:val="11"/>
  </w:num>
  <w:num w:numId="13">
    <w:abstractNumId w:val="8"/>
  </w:num>
  <w:num w:numId="14">
    <w:abstractNumId w:val="6"/>
  </w:num>
  <w:num w:numId="15">
    <w:abstractNumId w:val="4"/>
  </w:num>
  <w:num w:numId="16">
    <w:abstractNumId w:val="24"/>
  </w:num>
  <w:num w:numId="17">
    <w:abstractNumId w:val="15"/>
  </w:num>
  <w:num w:numId="18">
    <w:abstractNumId w:val="10"/>
  </w:num>
  <w:num w:numId="19">
    <w:abstractNumId w:val="12"/>
  </w:num>
  <w:num w:numId="20">
    <w:abstractNumId w:val="7"/>
  </w:num>
  <w:num w:numId="21">
    <w:abstractNumId w:val="22"/>
  </w:num>
  <w:num w:numId="22">
    <w:abstractNumId w:val="18"/>
  </w:num>
  <w:num w:numId="23">
    <w:abstractNumId w:val="13"/>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C"/>
    <w:rsid w:val="00023820"/>
    <w:rsid w:val="00062737"/>
    <w:rsid w:val="00080A98"/>
    <w:rsid w:val="000E3533"/>
    <w:rsid w:val="000E37D5"/>
    <w:rsid w:val="000E73DB"/>
    <w:rsid w:val="00111C91"/>
    <w:rsid w:val="0012245E"/>
    <w:rsid w:val="001353AE"/>
    <w:rsid w:val="00135D4E"/>
    <w:rsid w:val="00155FF2"/>
    <w:rsid w:val="001623E7"/>
    <w:rsid w:val="00191CBF"/>
    <w:rsid w:val="001C6B22"/>
    <w:rsid w:val="001D6D05"/>
    <w:rsid w:val="001E555D"/>
    <w:rsid w:val="001F435B"/>
    <w:rsid w:val="002007EB"/>
    <w:rsid w:val="00222CFC"/>
    <w:rsid w:val="0028396D"/>
    <w:rsid w:val="002E6A57"/>
    <w:rsid w:val="002E6B59"/>
    <w:rsid w:val="002F566B"/>
    <w:rsid w:val="003153E4"/>
    <w:rsid w:val="00324F68"/>
    <w:rsid w:val="00335D42"/>
    <w:rsid w:val="003417A4"/>
    <w:rsid w:val="0035461B"/>
    <w:rsid w:val="003550C2"/>
    <w:rsid w:val="003E3CCA"/>
    <w:rsid w:val="00404CFA"/>
    <w:rsid w:val="0041154F"/>
    <w:rsid w:val="004371C9"/>
    <w:rsid w:val="004476DF"/>
    <w:rsid w:val="00453D3E"/>
    <w:rsid w:val="00467E3E"/>
    <w:rsid w:val="004B5327"/>
    <w:rsid w:val="004B603D"/>
    <w:rsid w:val="004B6AD3"/>
    <w:rsid w:val="004C4625"/>
    <w:rsid w:val="004E1C3E"/>
    <w:rsid w:val="0052277C"/>
    <w:rsid w:val="00543EB2"/>
    <w:rsid w:val="00567A35"/>
    <w:rsid w:val="00571F76"/>
    <w:rsid w:val="0057293D"/>
    <w:rsid w:val="00573877"/>
    <w:rsid w:val="00585F9F"/>
    <w:rsid w:val="00596737"/>
    <w:rsid w:val="005A4BF8"/>
    <w:rsid w:val="005C2819"/>
    <w:rsid w:val="005D6D6B"/>
    <w:rsid w:val="005D71E9"/>
    <w:rsid w:val="005E138D"/>
    <w:rsid w:val="005F43A4"/>
    <w:rsid w:val="0063561E"/>
    <w:rsid w:val="00642568"/>
    <w:rsid w:val="00662F49"/>
    <w:rsid w:val="00666EB5"/>
    <w:rsid w:val="00684568"/>
    <w:rsid w:val="006931EA"/>
    <w:rsid w:val="006A07EC"/>
    <w:rsid w:val="006D004D"/>
    <w:rsid w:val="006D05E3"/>
    <w:rsid w:val="006E58C9"/>
    <w:rsid w:val="006F6398"/>
    <w:rsid w:val="00735470"/>
    <w:rsid w:val="007400AD"/>
    <w:rsid w:val="00742C1E"/>
    <w:rsid w:val="00756940"/>
    <w:rsid w:val="00770DCB"/>
    <w:rsid w:val="0077333C"/>
    <w:rsid w:val="00783163"/>
    <w:rsid w:val="00793FF4"/>
    <w:rsid w:val="007F2F74"/>
    <w:rsid w:val="007F4DE0"/>
    <w:rsid w:val="007F51D5"/>
    <w:rsid w:val="00846CED"/>
    <w:rsid w:val="00895495"/>
    <w:rsid w:val="008A74C4"/>
    <w:rsid w:val="008C005C"/>
    <w:rsid w:val="008C1C17"/>
    <w:rsid w:val="008C6F91"/>
    <w:rsid w:val="008D3F76"/>
    <w:rsid w:val="008E7829"/>
    <w:rsid w:val="00915E1D"/>
    <w:rsid w:val="0093628C"/>
    <w:rsid w:val="00994757"/>
    <w:rsid w:val="009F1164"/>
    <w:rsid w:val="009F7259"/>
    <w:rsid w:val="00A056BD"/>
    <w:rsid w:val="00A21532"/>
    <w:rsid w:val="00A35791"/>
    <w:rsid w:val="00AA0E87"/>
    <w:rsid w:val="00AB763B"/>
    <w:rsid w:val="00AC3029"/>
    <w:rsid w:val="00AC7A57"/>
    <w:rsid w:val="00B32F8E"/>
    <w:rsid w:val="00B45F3C"/>
    <w:rsid w:val="00B640FB"/>
    <w:rsid w:val="00B83F78"/>
    <w:rsid w:val="00BA4EE4"/>
    <w:rsid w:val="00BD720C"/>
    <w:rsid w:val="00C3115A"/>
    <w:rsid w:val="00C6004B"/>
    <w:rsid w:val="00C60FAE"/>
    <w:rsid w:val="00C63D21"/>
    <w:rsid w:val="00C73EE5"/>
    <w:rsid w:val="00C87922"/>
    <w:rsid w:val="00CF3525"/>
    <w:rsid w:val="00D24F11"/>
    <w:rsid w:val="00D310A0"/>
    <w:rsid w:val="00D45EA9"/>
    <w:rsid w:val="00D56C5A"/>
    <w:rsid w:val="00D73281"/>
    <w:rsid w:val="00D73B0E"/>
    <w:rsid w:val="00D941F7"/>
    <w:rsid w:val="00DD1BD5"/>
    <w:rsid w:val="00E120C0"/>
    <w:rsid w:val="00E32828"/>
    <w:rsid w:val="00E36817"/>
    <w:rsid w:val="00E435FB"/>
    <w:rsid w:val="00E44EAD"/>
    <w:rsid w:val="00E45CC8"/>
    <w:rsid w:val="00E742BF"/>
    <w:rsid w:val="00E82FB9"/>
    <w:rsid w:val="00E963D8"/>
    <w:rsid w:val="00EB5ED6"/>
    <w:rsid w:val="00EC6BD3"/>
    <w:rsid w:val="00EC7137"/>
    <w:rsid w:val="00EC7F1A"/>
    <w:rsid w:val="00EE2A36"/>
    <w:rsid w:val="00F15A85"/>
    <w:rsid w:val="00F4664E"/>
    <w:rsid w:val="00F864A1"/>
    <w:rsid w:val="00F941C7"/>
    <w:rsid w:val="00FB7B83"/>
    <w:rsid w:val="00FD5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66ACC5-9549-463A-AC36-2A92710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ascii="Cambria" w:eastAsia="Cambria" w:hAnsi="Cambria" w:cs="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qFormat/>
    <w:rsid w:val="00F15A85"/>
    <w:pPr>
      <w:ind w:left="720"/>
      <w:contextualSpacing/>
    </w:pPr>
  </w:style>
  <w:style w:type="paragraph" w:styleId="FootnoteText">
    <w:name w:val="footnote text"/>
    <w:basedOn w:val="Normal"/>
    <w:link w:val="FootnoteTextChar"/>
    <w:uiPriority w:val="99"/>
    <w:semiHidden/>
    <w:unhideWhenUsed/>
    <w:rsid w:val="002007EB"/>
    <w:rPr>
      <w:sz w:val="20"/>
      <w:szCs w:val="20"/>
    </w:rPr>
  </w:style>
  <w:style w:type="character" w:customStyle="1" w:styleId="FootnoteTextChar">
    <w:name w:val="Footnote Text Char"/>
    <w:basedOn w:val="DefaultParagraphFont"/>
    <w:link w:val="FootnoteText"/>
    <w:uiPriority w:val="99"/>
    <w:semiHidden/>
    <w:rsid w:val="002007EB"/>
    <w:rPr>
      <w:rFonts w:ascii="Cambria" w:eastAsia="Cambria" w:hAnsi="Cambria" w:cs="Cambria"/>
      <w:lang w:eastAsia="ar-SA" w:bidi="ar-SA"/>
    </w:rPr>
  </w:style>
  <w:style w:type="character" w:styleId="FootnoteReference">
    <w:name w:val="footnote reference"/>
    <w:basedOn w:val="DefaultParagraphFont"/>
    <w:uiPriority w:val="99"/>
    <w:semiHidden/>
    <w:unhideWhenUsed/>
    <w:rsid w:val="00200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1997-6D8C-474F-AE27-F0877931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Uebel</dc:creator>
  <cp:keywords/>
  <cp:lastModifiedBy>Scott Anderson</cp:lastModifiedBy>
  <cp:revision>8</cp:revision>
  <cp:lastPrinted>2017-08-11T19:02:00Z</cp:lastPrinted>
  <dcterms:created xsi:type="dcterms:W3CDTF">2017-11-07T20:29:00Z</dcterms:created>
  <dcterms:modified xsi:type="dcterms:W3CDTF">2017-11-26T04:38:00Z</dcterms:modified>
</cp:coreProperties>
</file>