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308" w:rsidRPr="00AC3E1D" w:rsidRDefault="00FA4308" w:rsidP="00FA4308">
      <w:pPr>
        <w:spacing w:after="0"/>
        <w:rPr>
          <w:rFonts w:ascii="Cambria" w:hAnsi="Cambria"/>
          <w:b/>
        </w:rPr>
      </w:pPr>
      <w:r w:rsidRPr="00AC3E1D">
        <w:rPr>
          <w:rFonts w:ascii="Cambria" w:hAnsi="Cambria"/>
          <w:b/>
        </w:rPr>
        <w:t xml:space="preserve">BCM Bible Study – April </w:t>
      </w:r>
      <w:r w:rsidRPr="00AC3E1D">
        <w:rPr>
          <w:rFonts w:ascii="Cambria" w:hAnsi="Cambria"/>
          <w:b/>
        </w:rPr>
        <w:t>25 &amp; 26</w:t>
      </w:r>
      <w:r w:rsidR="00DE6C3D" w:rsidRPr="00AC3E1D">
        <w:rPr>
          <w:rFonts w:ascii="Cambria" w:hAnsi="Cambria"/>
          <w:b/>
        </w:rPr>
        <w:t xml:space="preserve"> 2018</w:t>
      </w:r>
    </w:p>
    <w:p w:rsidR="00FA4308" w:rsidRPr="00AC3E1D" w:rsidRDefault="00FA4308" w:rsidP="00FA4308">
      <w:pPr>
        <w:spacing w:after="0"/>
        <w:rPr>
          <w:rFonts w:ascii="Cambria" w:hAnsi="Cambria"/>
          <w:b/>
        </w:rPr>
      </w:pPr>
      <w:r w:rsidRPr="00AC3E1D">
        <w:rPr>
          <w:rFonts w:ascii="Cambria" w:hAnsi="Cambria"/>
          <w:b/>
        </w:rPr>
        <w:t xml:space="preserve">Signs of John: </w:t>
      </w:r>
      <w:r w:rsidRPr="00AC3E1D">
        <w:rPr>
          <w:rFonts w:ascii="Cambria" w:hAnsi="Cambria"/>
          <w:b/>
        </w:rPr>
        <w:t>Raising Lazarus from the Dead (John 11:1-45)</w:t>
      </w:r>
    </w:p>
    <w:p w:rsidR="00FA4308" w:rsidRPr="00AC3E1D" w:rsidRDefault="00FA4308" w:rsidP="00FA4308">
      <w:pPr>
        <w:spacing w:after="0" w:line="240" w:lineRule="auto"/>
        <w:rPr>
          <w:rFonts w:ascii="Cambria" w:eastAsia="Times New Roman" w:hAnsi="Cambria" w:cs="Times New Roman"/>
          <w:i/>
          <w:iCs/>
          <w:color w:val="000000"/>
          <w:lang w:bidi="he-IL"/>
        </w:rPr>
      </w:pPr>
      <w:r w:rsidRPr="00FA4308">
        <w:rPr>
          <w:rFonts w:ascii="Cambria" w:eastAsia="Times New Roman" w:hAnsi="Cambria" w:cs="Times New Roman"/>
          <w:i/>
          <w:iCs/>
          <w:color w:val="000000"/>
          <w:lang w:bidi="he-IL"/>
        </w:rPr>
        <w:t xml:space="preserve">This is the seventh sign in John. As we study these verses, keep in mind how this sign points to the cross and what this reveals about God’s character. This sign scares the Sanhedrin </w:t>
      </w:r>
      <w:r w:rsidRPr="00AC3E1D">
        <w:rPr>
          <w:rFonts w:ascii="Cambria" w:eastAsia="Times New Roman" w:hAnsi="Cambria" w:cs="Times New Roman"/>
          <w:i/>
          <w:iCs/>
          <w:color w:val="000000"/>
          <w:lang w:bidi="he-IL"/>
        </w:rPr>
        <w:t>into making some drastic decisions.</w:t>
      </w:r>
    </w:p>
    <w:p w:rsidR="00FA4308" w:rsidRPr="00FA4308" w:rsidRDefault="00FA4308" w:rsidP="00FA4308">
      <w:pPr>
        <w:spacing w:after="0" w:line="240" w:lineRule="auto"/>
        <w:rPr>
          <w:rFonts w:ascii="Cambria" w:eastAsia="Times New Roman" w:hAnsi="Cambria" w:cs="Times New Roman"/>
          <w:lang w:bidi="he-IL"/>
        </w:rPr>
      </w:pPr>
    </w:p>
    <w:p w:rsidR="00FA4308" w:rsidRPr="00FA4308" w:rsidRDefault="00FA4308" w:rsidP="00FA4308">
      <w:pPr>
        <w:spacing w:after="0" w:line="240" w:lineRule="auto"/>
        <w:rPr>
          <w:rFonts w:ascii="Cambria" w:eastAsia="Times New Roman" w:hAnsi="Cambria" w:cs="Times New Roman"/>
          <w:lang w:bidi="he-IL"/>
        </w:rPr>
      </w:pPr>
      <w:r w:rsidRPr="00FA4308">
        <w:rPr>
          <w:rFonts w:ascii="Cambria" w:eastAsia="Times New Roman" w:hAnsi="Cambria" w:cs="Times New Roman"/>
          <w:b/>
          <w:bCs/>
          <w:color w:val="000000"/>
          <w:u w:val="single"/>
          <w:lang w:bidi="he-IL"/>
        </w:rPr>
        <w:t xml:space="preserve">Read John 11:1-16 </w:t>
      </w:r>
    </w:p>
    <w:p w:rsidR="00FA4308" w:rsidRPr="00FA4308" w:rsidRDefault="00FA4308" w:rsidP="00FA4308">
      <w:pPr>
        <w:numPr>
          <w:ilvl w:val="0"/>
          <w:numId w:val="1"/>
        </w:numPr>
        <w:spacing w:after="0" w:line="240" w:lineRule="auto"/>
        <w:textAlignment w:val="baseline"/>
        <w:rPr>
          <w:rFonts w:ascii="Cambria" w:eastAsia="Times New Roman" w:hAnsi="Cambria" w:cs="Times New Roman"/>
          <w:color w:val="000000"/>
          <w:lang w:bidi="he-IL"/>
        </w:rPr>
      </w:pPr>
      <w:r w:rsidRPr="00FA4308">
        <w:rPr>
          <w:rFonts w:ascii="Cambria" w:eastAsia="Times New Roman" w:hAnsi="Cambria" w:cs="Times New Roman"/>
          <w:color w:val="000000"/>
          <w:lang w:bidi="he-IL"/>
        </w:rPr>
        <w:t>What is the typical response of someone who learns a loved one is not doing well?</w:t>
      </w:r>
    </w:p>
    <w:p w:rsidR="00FA4308" w:rsidRPr="00FA4308" w:rsidRDefault="00FA4308" w:rsidP="00FA4308">
      <w:pPr>
        <w:numPr>
          <w:ilvl w:val="0"/>
          <w:numId w:val="1"/>
        </w:numPr>
        <w:spacing w:after="0" w:line="240" w:lineRule="auto"/>
        <w:textAlignment w:val="baseline"/>
        <w:rPr>
          <w:rFonts w:ascii="Cambria" w:eastAsia="Times New Roman" w:hAnsi="Cambria" w:cs="Times New Roman"/>
          <w:color w:val="000000"/>
          <w:lang w:bidi="he-IL"/>
        </w:rPr>
      </w:pPr>
      <w:r w:rsidRPr="00FA4308">
        <w:rPr>
          <w:rFonts w:ascii="Cambria" w:eastAsia="Times New Roman" w:hAnsi="Cambria" w:cs="Times New Roman"/>
          <w:color w:val="000000"/>
          <w:lang w:bidi="he-IL"/>
        </w:rPr>
        <w:t>Why do you think Jesus continues to teach instead of going back to his sick friend with the messenger?</w:t>
      </w:r>
    </w:p>
    <w:p w:rsidR="00FA4308" w:rsidRPr="00FA4308" w:rsidRDefault="00FA4308" w:rsidP="00FA4308">
      <w:pPr>
        <w:numPr>
          <w:ilvl w:val="0"/>
          <w:numId w:val="1"/>
        </w:numPr>
        <w:spacing w:after="0" w:line="240" w:lineRule="auto"/>
        <w:textAlignment w:val="baseline"/>
        <w:rPr>
          <w:rFonts w:ascii="Cambria" w:eastAsia="Times New Roman" w:hAnsi="Cambria" w:cs="Times New Roman"/>
          <w:color w:val="000000"/>
          <w:lang w:bidi="he-IL"/>
        </w:rPr>
      </w:pPr>
      <w:r w:rsidRPr="00FA4308">
        <w:rPr>
          <w:rFonts w:ascii="Cambria" w:eastAsia="Times New Roman" w:hAnsi="Cambria" w:cs="Times New Roman"/>
          <w:color w:val="000000"/>
          <w:lang w:bidi="he-IL"/>
        </w:rPr>
        <w:t xml:space="preserve">In v. 5-6, it says “Now Jesus loved Martha and her sister and Lazarus </w:t>
      </w:r>
      <w:r w:rsidRPr="00FA4308">
        <w:rPr>
          <w:rFonts w:ascii="Cambria" w:eastAsia="Times New Roman" w:hAnsi="Cambria" w:cs="Times New Roman"/>
          <w:b/>
          <w:bCs/>
          <w:color w:val="000000"/>
          <w:u w:val="single"/>
          <w:lang w:bidi="he-IL"/>
        </w:rPr>
        <w:t xml:space="preserve">SO, </w:t>
      </w:r>
      <w:r w:rsidRPr="00FA4308">
        <w:rPr>
          <w:rFonts w:ascii="Cambria" w:eastAsia="Times New Roman" w:hAnsi="Cambria" w:cs="Times New Roman"/>
          <w:color w:val="000000"/>
          <w:lang w:bidi="he-IL"/>
        </w:rPr>
        <w:t>when he heard that Lazarus was ill, he stayed two days longer in the place he was” (ESV). Why is this a “so” and not a “but”?</w:t>
      </w:r>
    </w:p>
    <w:p w:rsidR="00FA4308" w:rsidRPr="00FA4308" w:rsidRDefault="00FA4308" w:rsidP="00FA4308">
      <w:pPr>
        <w:spacing w:after="0" w:line="240" w:lineRule="auto"/>
        <w:rPr>
          <w:rFonts w:ascii="Cambria" w:eastAsia="Times New Roman" w:hAnsi="Cambria" w:cs="Times New Roman"/>
          <w:lang w:bidi="he-IL"/>
        </w:rPr>
      </w:pPr>
      <w:r w:rsidRPr="00FA4308">
        <w:rPr>
          <w:rFonts w:ascii="Cambria" w:eastAsia="Times New Roman" w:hAnsi="Cambria" w:cs="Times New Roman"/>
          <w:i/>
          <w:iCs/>
          <w:color w:val="000000"/>
          <w:lang w:bidi="he-IL"/>
        </w:rPr>
        <w:t>Jesus is using this delay strategically to test the faith of Mary and Martha and to allow their family to be a part of a miraculous sign for the glory of God (summarized commentary of Matthew Henry).</w:t>
      </w:r>
    </w:p>
    <w:p w:rsidR="00FA4308" w:rsidRPr="00FA4308" w:rsidRDefault="00FA4308" w:rsidP="00FA4308">
      <w:pPr>
        <w:numPr>
          <w:ilvl w:val="0"/>
          <w:numId w:val="2"/>
        </w:numPr>
        <w:spacing w:after="0" w:line="240" w:lineRule="auto"/>
        <w:textAlignment w:val="baseline"/>
        <w:rPr>
          <w:rFonts w:ascii="Cambria" w:eastAsia="Times New Roman" w:hAnsi="Cambria" w:cs="Times New Roman"/>
          <w:color w:val="000000"/>
          <w:lang w:bidi="he-IL"/>
        </w:rPr>
      </w:pPr>
      <w:r w:rsidRPr="00FA4308">
        <w:rPr>
          <w:rFonts w:ascii="Cambria" w:eastAsia="Times New Roman" w:hAnsi="Cambria" w:cs="Times New Roman"/>
          <w:color w:val="000000"/>
          <w:lang w:bidi="he-IL"/>
        </w:rPr>
        <w:t xml:space="preserve">What do you think is significant about returning to a place </w:t>
      </w:r>
      <w:r w:rsidRPr="00AC3E1D">
        <w:rPr>
          <w:rFonts w:ascii="Cambria" w:eastAsia="Times New Roman" w:hAnsi="Cambria" w:cs="Times New Roman"/>
          <w:color w:val="000000"/>
          <w:lang w:bidi="he-IL"/>
        </w:rPr>
        <w:t>where the people attempted to stone Jesus before?</w:t>
      </w:r>
    </w:p>
    <w:p w:rsidR="00FA4308" w:rsidRPr="00FA4308" w:rsidRDefault="00FA4308" w:rsidP="00FA4308">
      <w:pPr>
        <w:spacing w:after="0" w:line="240" w:lineRule="auto"/>
        <w:rPr>
          <w:rFonts w:ascii="Cambria" w:eastAsia="Times New Roman" w:hAnsi="Cambria" w:cs="Times New Roman"/>
          <w:lang w:bidi="he-IL"/>
        </w:rPr>
      </w:pPr>
      <w:r w:rsidRPr="00FA4308">
        <w:rPr>
          <w:rFonts w:ascii="Cambria" w:eastAsia="Times New Roman" w:hAnsi="Cambria" w:cs="Times New Roman"/>
          <w:i/>
          <w:iCs/>
          <w:color w:val="000000"/>
          <w:lang w:bidi="he-IL"/>
        </w:rPr>
        <w:t>It did not make Jesus hesitate because he knew what would happen before they went. It did make the disciples</w:t>
      </w:r>
      <w:r w:rsidRPr="00AC3E1D">
        <w:rPr>
          <w:rFonts w:ascii="Cambria" w:eastAsia="Times New Roman" w:hAnsi="Cambria" w:cs="Times New Roman"/>
          <w:i/>
          <w:iCs/>
          <w:color w:val="000000"/>
          <w:lang w:bidi="he-IL"/>
        </w:rPr>
        <w:t xml:space="preserve"> question</w:t>
      </w:r>
      <w:r w:rsidRPr="00FA4308">
        <w:rPr>
          <w:rFonts w:ascii="Cambria" w:eastAsia="Times New Roman" w:hAnsi="Cambria" w:cs="Times New Roman"/>
          <w:i/>
          <w:iCs/>
          <w:color w:val="000000"/>
          <w:lang w:bidi="he-IL"/>
        </w:rPr>
        <w:t xml:space="preserve"> Jesus’ decision to go back to a place </w:t>
      </w:r>
      <w:r w:rsidRPr="00AC3E1D">
        <w:rPr>
          <w:rFonts w:ascii="Cambria" w:eastAsia="Times New Roman" w:hAnsi="Cambria" w:cs="Times New Roman"/>
          <w:i/>
          <w:iCs/>
          <w:color w:val="000000"/>
          <w:lang w:bidi="he-IL"/>
        </w:rPr>
        <w:t xml:space="preserve">where </w:t>
      </w:r>
      <w:r w:rsidRPr="00FA4308">
        <w:rPr>
          <w:rFonts w:ascii="Cambria" w:eastAsia="Times New Roman" w:hAnsi="Cambria" w:cs="Times New Roman"/>
          <w:i/>
          <w:iCs/>
          <w:color w:val="000000"/>
          <w:lang w:bidi="he-IL"/>
        </w:rPr>
        <w:t xml:space="preserve">they were just in danger. </w:t>
      </w:r>
    </w:p>
    <w:p w:rsidR="00FA4308" w:rsidRPr="00FA4308" w:rsidRDefault="00FA4308" w:rsidP="00FA4308">
      <w:pPr>
        <w:numPr>
          <w:ilvl w:val="0"/>
          <w:numId w:val="3"/>
        </w:numPr>
        <w:spacing w:after="0" w:line="240" w:lineRule="auto"/>
        <w:textAlignment w:val="baseline"/>
        <w:rPr>
          <w:rFonts w:ascii="Cambria" w:eastAsia="Times New Roman" w:hAnsi="Cambria" w:cs="Times New Roman"/>
          <w:color w:val="000000"/>
          <w:lang w:bidi="he-IL"/>
        </w:rPr>
      </w:pPr>
      <w:r w:rsidRPr="00FA4308">
        <w:rPr>
          <w:rFonts w:ascii="Cambria" w:eastAsia="Times New Roman" w:hAnsi="Cambria" w:cs="Times New Roman"/>
          <w:color w:val="000000"/>
          <w:lang w:bidi="he-IL"/>
        </w:rPr>
        <w:t>What does Jesus mean by walking in the night and the light? What does walking in light look like?</w:t>
      </w:r>
    </w:p>
    <w:p w:rsidR="00FA4308" w:rsidRPr="00FA4308" w:rsidRDefault="00FA4308" w:rsidP="00FA4308">
      <w:pPr>
        <w:numPr>
          <w:ilvl w:val="1"/>
          <w:numId w:val="3"/>
        </w:numPr>
        <w:spacing w:after="0" w:line="240" w:lineRule="auto"/>
        <w:textAlignment w:val="baseline"/>
        <w:rPr>
          <w:rFonts w:ascii="Cambria" w:eastAsia="Times New Roman" w:hAnsi="Cambria" w:cs="Times New Roman"/>
          <w:color w:val="000000"/>
          <w:lang w:bidi="he-IL"/>
        </w:rPr>
      </w:pPr>
      <w:r w:rsidRPr="00FA4308">
        <w:rPr>
          <w:rFonts w:ascii="Cambria" w:eastAsia="Times New Roman" w:hAnsi="Cambria" w:cs="Times New Roman"/>
          <w:color w:val="000000"/>
          <w:lang w:bidi="he-IL"/>
        </w:rPr>
        <w:t>How can you encourage others to do the same?</w:t>
      </w:r>
    </w:p>
    <w:p w:rsidR="00FA4308" w:rsidRPr="00FA4308" w:rsidRDefault="00FA4308" w:rsidP="00FA4308">
      <w:pPr>
        <w:spacing w:after="0" w:line="240" w:lineRule="auto"/>
        <w:rPr>
          <w:rFonts w:ascii="Cambria" w:eastAsia="Times New Roman" w:hAnsi="Cambria" w:cs="Times New Roman"/>
          <w:lang w:bidi="he-IL"/>
        </w:rPr>
      </w:pPr>
      <w:r w:rsidRPr="00FA4308">
        <w:rPr>
          <w:rFonts w:ascii="Cambria" w:eastAsia="Times New Roman" w:hAnsi="Cambria" w:cs="Times New Roman"/>
          <w:color w:val="000000"/>
          <w:lang w:bidi="he-IL"/>
        </w:rPr>
        <w:t xml:space="preserve">Despite the disciples questioning going back to Judea, they go with him despite believing they will probably die. </w:t>
      </w:r>
    </w:p>
    <w:p w:rsidR="00FA4308" w:rsidRPr="00FA4308" w:rsidRDefault="00FA4308" w:rsidP="00FA4308">
      <w:pPr>
        <w:spacing w:after="0" w:line="240" w:lineRule="auto"/>
        <w:rPr>
          <w:rFonts w:ascii="Cambria" w:eastAsia="Times New Roman" w:hAnsi="Cambria" w:cs="Times New Roman"/>
          <w:lang w:bidi="he-IL"/>
        </w:rPr>
      </w:pPr>
      <w:r w:rsidRPr="00FA4308">
        <w:rPr>
          <w:rFonts w:ascii="Cambria" w:eastAsia="Times New Roman" w:hAnsi="Cambria" w:cs="Times New Roman"/>
          <w:i/>
          <w:iCs/>
          <w:color w:val="000000"/>
          <w:lang w:bidi="he-IL"/>
        </w:rPr>
        <w:t>“A singular mix of faith and unbelief! Thomas so believes his Master that he is willing to die with him. He so doubts him that, although the Savior had plainly told him he was immortal till his work was done, yet he is afraid his master and all of them will be put to death. The Lord knows us better than we know ourselves, and the Lord accepts us notwithstanding our infirmities” (Charles Spurgeon).</w:t>
      </w:r>
    </w:p>
    <w:p w:rsidR="00FA4308" w:rsidRPr="00FA4308" w:rsidRDefault="00FA4308" w:rsidP="00FA4308">
      <w:pPr>
        <w:numPr>
          <w:ilvl w:val="0"/>
          <w:numId w:val="4"/>
        </w:numPr>
        <w:spacing w:after="0" w:line="240" w:lineRule="auto"/>
        <w:textAlignment w:val="baseline"/>
        <w:rPr>
          <w:rFonts w:ascii="Cambria" w:eastAsia="Times New Roman" w:hAnsi="Cambria" w:cs="Times New Roman"/>
          <w:color w:val="000000"/>
          <w:lang w:bidi="he-IL"/>
        </w:rPr>
      </w:pPr>
      <w:r w:rsidRPr="00FA4308">
        <w:rPr>
          <w:rFonts w:ascii="Cambria" w:eastAsia="Times New Roman" w:hAnsi="Cambria" w:cs="Times New Roman"/>
          <w:color w:val="000000"/>
          <w:lang w:bidi="he-IL"/>
        </w:rPr>
        <w:t>What prevents you from following Jesus into hard places and how can we change our attitudes toward committing?</w:t>
      </w:r>
    </w:p>
    <w:p w:rsidR="00FA4308" w:rsidRPr="00FA4308" w:rsidRDefault="00FA4308" w:rsidP="00FA4308">
      <w:pPr>
        <w:spacing w:after="0" w:line="240" w:lineRule="auto"/>
        <w:rPr>
          <w:rFonts w:ascii="Cambria" w:eastAsia="Times New Roman" w:hAnsi="Cambria" w:cs="Times New Roman"/>
          <w:lang w:bidi="he-IL"/>
        </w:rPr>
      </w:pPr>
    </w:p>
    <w:p w:rsidR="00FA4308" w:rsidRPr="00FA4308" w:rsidRDefault="00FA4308" w:rsidP="00FA4308">
      <w:pPr>
        <w:spacing w:after="0" w:line="240" w:lineRule="auto"/>
        <w:rPr>
          <w:rFonts w:ascii="Cambria" w:eastAsia="Times New Roman" w:hAnsi="Cambria" w:cs="Times New Roman"/>
          <w:lang w:bidi="he-IL"/>
        </w:rPr>
      </w:pPr>
      <w:r w:rsidRPr="00FA4308">
        <w:rPr>
          <w:rFonts w:ascii="Cambria" w:eastAsia="Times New Roman" w:hAnsi="Cambria" w:cs="Times New Roman"/>
          <w:b/>
          <w:bCs/>
          <w:color w:val="000000"/>
          <w:u w:val="single"/>
          <w:lang w:bidi="he-IL"/>
        </w:rPr>
        <w:t>Read John 11: 17-27</w:t>
      </w:r>
    </w:p>
    <w:p w:rsidR="00FA4308" w:rsidRPr="00FA4308" w:rsidRDefault="00FA4308" w:rsidP="00FA4308">
      <w:pPr>
        <w:spacing w:after="0" w:line="240" w:lineRule="auto"/>
        <w:rPr>
          <w:rFonts w:ascii="Cambria" w:eastAsia="Times New Roman" w:hAnsi="Cambria" w:cs="Times New Roman"/>
          <w:lang w:bidi="he-IL"/>
        </w:rPr>
      </w:pPr>
      <w:r w:rsidRPr="00FA4308">
        <w:rPr>
          <w:rFonts w:ascii="Cambria" w:eastAsia="Times New Roman" w:hAnsi="Cambria" w:cs="Times New Roman"/>
          <w:i/>
          <w:iCs/>
          <w:color w:val="000000"/>
          <w:lang w:bidi="he-IL"/>
        </w:rPr>
        <w:t xml:space="preserve">There </w:t>
      </w:r>
      <w:r w:rsidRPr="00FA4308">
        <w:rPr>
          <w:rFonts w:ascii="Cambria" w:eastAsia="Times New Roman" w:hAnsi="Cambria" w:cs="Times New Roman"/>
          <w:i/>
          <w:iCs/>
          <w:color w:val="1F2326"/>
          <w:shd w:val="clear" w:color="auto" w:fill="FFFFFF"/>
          <w:lang w:bidi="he-IL"/>
        </w:rPr>
        <w:t xml:space="preserve">are some first-century writings that say that the Jews believed that the Spirit might hover around the body for a few days, so I think one of the pieces of significance about it being the fourth day is that no superstition could leak its way into this story. He's "dead </w:t>
      </w:r>
      <w:proofErr w:type="spellStart"/>
      <w:r w:rsidRPr="00FA4308">
        <w:rPr>
          <w:rFonts w:ascii="Cambria" w:eastAsia="Times New Roman" w:hAnsi="Cambria" w:cs="Times New Roman"/>
          <w:i/>
          <w:iCs/>
          <w:color w:val="1F2326"/>
          <w:shd w:val="clear" w:color="auto" w:fill="FFFFFF"/>
          <w:lang w:bidi="he-IL"/>
        </w:rPr>
        <w:t>dead</w:t>
      </w:r>
      <w:proofErr w:type="spellEnd"/>
      <w:r w:rsidRPr="00FA4308">
        <w:rPr>
          <w:rFonts w:ascii="Cambria" w:eastAsia="Times New Roman" w:hAnsi="Cambria" w:cs="Times New Roman"/>
          <w:i/>
          <w:iCs/>
          <w:color w:val="1F2326"/>
          <w:shd w:val="clear" w:color="auto" w:fill="FFFFFF"/>
          <w:lang w:bidi="he-IL"/>
        </w:rPr>
        <w:t>" would be a good way to see this, which is why I think it refers to him as "the dead man"(Matt Chandler).</w:t>
      </w:r>
    </w:p>
    <w:p w:rsidR="00FA4308" w:rsidRPr="00FA4308" w:rsidRDefault="00FA4308" w:rsidP="00FA4308">
      <w:pPr>
        <w:numPr>
          <w:ilvl w:val="0"/>
          <w:numId w:val="5"/>
        </w:numPr>
        <w:spacing w:after="0" w:line="240" w:lineRule="auto"/>
        <w:textAlignment w:val="baseline"/>
        <w:rPr>
          <w:rFonts w:ascii="Cambria" w:eastAsia="Times New Roman" w:hAnsi="Cambria" w:cs="Times New Roman"/>
          <w:color w:val="000000"/>
          <w:lang w:bidi="he-IL"/>
        </w:rPr>
      </w:pPr>
      <w:r w:rsidRPr="00FA4308">
        <w:rPr>
          <w:rFonts w:ascii="Cambria" w:eastAsia="Times New Roman" w:hAnsi="Cambria" w:cs="Times New Roman"/>
          <w:color w:val="000000"/>
          <w:lang w:bidi="he-IL"/>
        </w:rPr>
        <w:t>What does Jesus loving Lazarus and still allowing Lazarus to die teach us about God’s love?</w:t>
      </w:r>
    </w:p>
    <w:p w:rsidR="00FA4308" w:rsidRPr="00FA4308" w:rsidRDefault="00FA4308" w:rsidP="00FA4308">
      <w:pPr>
        <w:numPr>
          <w:ilvl w:val="0"/>
          <w:numId w:val="5"/>
        </w:numPr>
        <w:spacing w:after="0" w:line="240" w:lineRule="auto"/>
        <w:textAlignment w:val="baseline"/>
        <w:rPr>
          <w:rFonts w:ascii="Cambria" w:eastAsia="Times New Roman" w:hAnsi="Cambria" w:cs="Times New Roman"/>
          <w:color w:val="000000"/>
          <w:lang w:bidi="he-IL"/>
        </w:rPr>
      </w:pPr>
      <w:r w:rsidRPr="00FA4308">
        <w:rPr>
          <w:rFonts w:ascii="Cambria" w:eastAsia="Times New Roman" w:hAnsi="Cambria" w:cs="Times New Roman"/>
          <w:color w:val="000000"/>
          <w:lang w:bidi="he-IL"/>
        </w:rPr>
        <w:t xml:space="preserve">How do you typically feel love from God? </w:t>
      </w:r>
    </w:p>
    <w:p w:rsidR="00FA4308" w:rsidRPr="00FA4308" w:rsidRDefault="00FA4308" w:rsidP="00FA4308">
      <w:pPr>
        <w:numPr>
          <w:ilvl w:val="0"/>
          <w:numId w:val="5"/>
        </w:numPr>
        <w:spacing w:after="0" w:line="240" w:lineRule="auto"/>
        <w:textAlignment w:val="baseline"/>
        <w:rPr>
          <w:rFonts w:ascii="Cambria" w:eastAsia="Times New Roman" w:hAnsi="Cambria" w:cs="Times New Roman"/>
          <w:color w:val="000000"/>
          <w:lang w:bidi="he-IL"/>
        </w:rPr>
      </w:pPr>
      <w:r w:rsidRPr="00FA4308">
        <w:rPr>
          <w:rFonts w:ascii="Cambria" w:eastAsia="Times New Roman" w:hAnsi="Cambria" w:cs="Times New Roman"/>
          <w:color w:val="000000"/>
          <w:lang w:bidi="he-IL"/>
        </w:rPr>
        <w:t>Do you think Martha’s actions and words were appropriate? Why or why not?</w:t>
      </w:r>
    </w:p>
    <w:p w:rsidR="00FA4308" w:rsidRPr="00FA4308" w:rsidRDefault="00FA4308" w:rsidP="00FA4308">
      <w:pPr>
        <w:spacing w:after="0" w:line="240" w:lineRule="auto"/>
        <w:rPr>
          <w:rFonts w:ascii="Cambria" w:eastAsia="Times New Roman" w:hAnsi="Cambria" w:cs="Times New Roman"/>
          <w:lang w:bidi="he-IL"/>
        </w:rPr>
      </w:pPr>
      <w:r w:rsidRPr="00FA4308">
        <w:rPr>
          <w:rFonts w:ascii="Cambria" w:eastAsia="Times New Roman" w:hAnsi="Cambria" w:cs="Times New Roman"/>
          <w:i/>
          <w:iCs/>
          <w:color w:val="000000"/>
          <w:lang w:bidi="he-IL"/>
        </w:rPr>
        <w:t xml:space="preserve">Note: Martha knows the right thing to say however, she doesn’t seem to truly believe it. Since she just made the accusation that Jesus is responsible for Lazarus’ death. She says her brother would not have died if Jesus was there and then says makes the claim, but God will do whatever you ask. She knows the right thing to say in the situation, however, her other words don’t line up from verse 22. </w:t>
      </w:r>
    </w:p>
    <w:p w:rsidR="00FA4308" w:rsidRPr="00FA4308" w:rsidRDefault="00FA4308" w:rsidP="00FA4308">
      <w:pPr>
        <w:numPr>
          <w:ilvl w:val="0"/>
          <w:numId w:val="6"/>
        </w:numPr>
        <w:spacing w:after="0" w:line="240" w:lineRule="auto"/>
        <w:textAlignment w:val="baseline"/>
        <w:rPr>
          <w:rFonts w:ascii="Cambria" w:eastAsia="Times New Roman" w:hAnsi="Cambria" w:cs="Times New Roman"/>
          <w:color w:val="000000"/>
          <w:lang w:bidi="he-IL"/>
        </w:rPr>
      </w:pPr>
      <w:r w:rsidRPr="00FA4308">
        <w:rPr>
          <w:rFonts w:ascii="Cambria" w:eastAsia="Times New Roman" w:hAnsi="Cambria" w:cs="Times New Roman"/>
          <w:color w:val="000000"/>
          <w:lang w:bidi="he-IL"/>
        </w:rPr>
        <w:t>What phrases do we use in the church that we tend to not reflect on the meaning or even believe ourselves?</w:t>
      </w:r>
    </w:p>
    <w:p w:rsidR="00FA4308" w:rsidRPr="00FA4308" w:rsidRDefault="00FA4308" w:rsidP="00FA4308">
      <w:pPr>
        <w:numPr>
          <w:ilvl w:val="0"/>
          <w:numId w:val="6"/>
        </w:numPr>
        <w:spacing w:after="0" w:line="240" w:lineRule="auto"/>
        <w:textAlignment w:val="baseline"/>
        <w:rPr>
          <w:rFonts w:ascii="Cambria" w:eastAsia="Times New Roman" w:hAnsi="Cambria" w:cs="Times New Roman"/>
          <w:color w:val="000000"/>
          <w:lang w:bidi="he-IL"/>
        </w:rPr>
      </w:pPr>
      <w:r w:rsidRPr="00FA4308">
        <w:rPr>
          <w:rFonts w:ascii="Cambria" w:eastAsia="Times New Roman" w:hAnsi="Cambria" w:cs="Times New Roman"/>
          <w:color w:val="000000"/>
          <w:lang w:bidi="he-IL"/>
        </w:rPr>
        <w:t>How should we respond in times of suffering and mourning?</w:t>
      </w:r>
    </w:p>
    <w:p w:rsidR="00FA4308" w:rsidRPr="00FA4308" w:rsidRDefault="00FA4308" w:rsidP="00FA4308">
      <w:pPr>
        <w:numPr>
          <w:ilvl w:val="0"/>
          <w:numId w:val="6"/>
        </w:numPr>
        <w:spacing w:after="0" w:line="240" w:lineRule="auto"/>
        <w:textAlignment w:val="baseline"/>
        <w:rPr>
          <w:rFonts w:ascii="Cambria" w:eastAsia="Times New Roman" w:hAnsi="Cambria" w:cs="Times New Roman"/>
          <w:color w:val="000000"/>
          <w:lang w:bidi="he-IL"/>
        </w:rPr>
      </w:pPr>
      <w:r w:rsidRPr="00FA4308">
        <w:rPr>
          <w:rFonts w:ascii="Cambria" w:eastAsia="Times New Roman" w:hAnsi="Cambria" w:cs="Times New Roman"/>
          <w:color w:val="000000"/>
          <w:lang w:bidi="he-IL"/>
        </w:rPr>
        <w:t xml:space="preserve">What is Martha referring to when she is talking about the last day? </w:t>
      </w:r>
    </w:p>
    <w:p w:rsidR="00FA4308" w:rsidRPr="00FA4308" w:rsidRDefault="00FA4308" w:rsidP="00FA4308">
      <w:pPr>
        <w:numPr>
          <w:ilvl w:val="0"/>
          <w:numId w:val="6"/>
        </w:numPr>
        <w:spacing w:after="0" w:line="240" w:lineRule="auto"/>
        <w:textAlignment w:val="baseline"/>
        <w:rPr>
          <w:rFonts w:ascii="Cambria" w:eastAsia="Times New Roman" w:hAnsi="Cambria" w:cs="Times New Roman"/>
          <w:color w:val="000000"/>
          <w:lang w:bidi="he-IL"/>
        </w:rPr>
      </w:pPr>
      <w:r w:rsidRPr="00FA4308">
        <w:rPr>
          <w:rFonts w:ascii="Cambria" w:eastAsia="Times New Roman" w:hAnsi="Cambria" w:cs="Times New Roman"/>
          <w:color w:val="000000"/>
          <w:lang w:bidi="he-IL"/>
        </w:rPr>
        <w:t>Martha is limiting God’s power by not believing that her brother will not rise in their presence, but rather in the second coming.  Have you noticed a time in your life where you were limiting God’s power and did not realize it until later?</w:t>
      </w:r>
    </w:p>
    <w:p w:rsidR="00FA4308" w:rsidRPr="00FA4308" w:rsidRDefault="00FA4308" w:rsidP="00FA4308">
      <w:pPr>
        <w:numPr>
          <w:ilvl w:val="0"/>
          <w:numId w:val="6"/>
        </w:numPr>
        <w:spacing w:after="0" w:line="240" w:lineRule="auto"/>
        <w:textAlignment w:val="baseline"/>
        <w:rPr>
          <w:rFonts w:ascii="Cambria" w:eastAsia="Times New Roman" w:hAnsi="Cambria" w:cs="Times New Roman"/>
          <w:color w:val="000000"/>
          <w:lang w:bidi="he-IL"/>
        </w:rPr>
      </w:pPr>
      <w:r w:rsidRPr="00FA4308">
        <w:rPr>
          <w:rFonts w:ascii="Cambria" w:eastAsia="Times New Roman" w:hAnsi="Cambria" w:cs="Times New Roman"/>
          <w:color w:val="000000"/>
          <w:lang w:bidi="he-IL"/>
        </w:rPr>
        <w:lastRenderedPageBreak/>
        <w:t>Can someone explain what Jesus is talking about when he says “though he die</w:t>
      </w:r>
      <w:proofErr w:type="gramStart"/>
      <w:r w:rsidRPr="00FA4308">
        <w:rPr>
          <w:rFonts w:ascii="Cambria" w:eastAsia="Times New Roman" w:hAnsi="Cambria" w:cs="Times New Roman"/>
          <w:color w:val="000000"/>
          <w:lang w:bidi="he-IL"/>
        </w:rPr>
        <w:t>...</w:t>
      </w:r>
      <w:proofErr w:type="gramEnd"/>
      <w:r w:rsidRPr="00FA4308">
        <w:rPr>
          <w:rFonts w:ascii="Cambria" w:eastAsia="Times New Roman" w:hAnsi="Cambria" w:cs="Times New Roman"/>
          <w:color w:val="000000"/>
          <w:lang w:bidi="he-IL"/>
        </w:rPr>
        <w:t xml:space="preserve"> “</w:t>
      </w:r>
      <w:proofErr w:type="gramStart"/>
      <w:r w:rsidRPr="00FA4308">
        <w:rPr>
          <w:rFonts w:ascii="Cambria" w:eastAsia="Times New Roman" w:hAnsi="Cambria" w:cs="Times New Roman"/>
          <w:color w:val="000000"/>
          <w:lang w:bidi="he-IL"/>
        </w:rPr>
        <w:t>everyone</w:t>
      </w:r>
      <w:proofErr w:type="gramEnd"/>
      <w:r w:rsidRPr="00FA4308">
        <w:rPr>
          <w:rFonts w:ascii="Cambria" w:eastAsia="Times New Roman" w:hAnsi="Cambria" w:cs="Times New Roman"/>
          <w:color w:val="000000"/>
          <w:lang w:bidi="he-IL"/>
        </w:rPr>
        <w:t xml:space="preserve"> who lives and believes in me shall never die”?</w:t>
      </w:r>
    </w:p>
    <w:p w:rsidR="00FA4308" w:rsidRPr="00FA4308" w:rsidRDefault="00FA4308" w:rsidP="00FA4308">
      <w:pPr>
        <w:spacing w:after="0" w:line="240" w:lineRule="auto"/>
        <w:rPr>
          <w:rFonts w:ascii="Cambria" w:eastAsia="Times New Roman" w:hAnsi="Cambria" w:cs="Times New Roman"/>
          <w:lang w:bidi="he-IL"/>
        </w:rPr>
      </w:pPr>
    </w:p>
    <w:p w:rsidR="00FA4308" w:rsidRPr="00FA4308" w:rsidRDefault="00FA4308" w:rsidP="00FA4308">
      <w:pPr>
        <w:spacing w:after="0" w:line="240" w:lineRule="auto"/>
        <w:rPr>
          <w:rFonts w:ascii="Cambria" w:eastAsia="Times New Roman" w:hAnsi="Cambria" w:cs="Times New Roman"/>
          <w:lang w:bidi="he-IL"/>
        </w:rPr>
      </w:pPr>
      <w:r w:rsidRPr="00FA4308">
        <w:rPr>
          <w:rFonts w:ascii="Cambria" w:eastAsia="Times New Roman" w:hAnsi="Cambria" w:cs="Times New Roman"/>
          <w:b/>
          <w:bCs/>
          <w:color w:val="000000"/>
          <w:u w:val="single"/>
          <w:lang w:bidi="he-IL"/>
        </w:rPr>
        <w:t>Read John 11: 28-37</w:t>
      </w:r>
    </w:p>
    <w:p w:rsidR="00FA4308" w:rsidRPr="00FA4308" w:rsidRDefault="00FA4308" w:rsidP="00FA4308">
      <w:pPr>
        <w:numPr>
          <w:ilvl w:val="0"/>
          <w:numId w:val="7"/>
        </w:numPr>
        <w:spacing w:after="0" w:line="240" w:lineRule="auto"/>
        <w:textAlignment w:val="baseline"/>
        <w:rPr>
          <w:rFonts w:ascii="Cambria" w:eastAsia="Times New Roman" w:hAnsi="Cambria" w:cs="Times New Roman"/>
          <w:color w:val="000000"/>
          <w:lang w:bidi="he-IL"/>
        </w:rPr>
      </w:pPr>
      <w:r w:rsidRPr="00FA4308">
        <w:rPr>
          <w:rFonts w:ascii="Cambria" w:eastAsia="Times New Roman" w:hAnsi="Cambria" w:cs="Times New Roman"/>
          <w:color w:val="000000"/>
          <w:lang w:bidi="he-IL"/>
        </w:rPr>
        <w:t>What is unique about Mary’s response to Jesus asking for her?</w:t>
      </w:r>
    </w:p>
    <w:p w:rsidR="00FA4308" w:rsidRPr="00FA4308" w:rsidRDefault="00FA4308" w:rsidP="00FA4308">
      <w:pPr>
        <w:numPr>
          <w:ilvl w:val="0"/>
          <w:numId w:val="7"/>
        </w:numPr>
        <w:spacing w:after="0" w:line="240" w:lineRule="auto"/>
        <w:textAlignment w:val="baseline"/>
        <w:rPr>
          <w:rFonts w:ascii="Cambria" w:eastAsia="Times New Roman" w:hAnsi="Cambria" w:cs="Times New Roman"/>
          <w:color w:val="000000"/>
          <w:lang w:bidi="he-IL"/>
        </w:rPr>
      </w:pPr>
      <w:r w:rsidRPr="00FA4308">
        <w:rPr>
          <w:rFonts w:ascii="Cambria" w:eastAsia="Times New Roman" w:hAnsi="Cambria" w:cs="Times New Roman"/>
          <w:color w:val="000000"/>
          <w:lang w:bidi="he-IL"/>
        </w:rPr>
        <w:t>What is important about Jesus weeping and what does it display?</w:t>
      </w:r>
    </w:p>
    <w:p w:rsidR="00FA4308" w:rsidRPr="00FA4308" w:rsidRDefault="00FA4308" w:rsidP="00FA4308">
      <w:pPr>
        <w:numPr>
          <w:ilvl w:val="0"/>
          <w:numId w:val="7"/>
        </w:numPr>
        <w:spacing w:after="0" w:line="240" w:lineRule="auto"/>
        <w:textAlignment w:val="baseline"/>
        <w:rPr>
          <w:rFonts w:ascii="Cambria" w:eastAsia="Times New Roman" w:hAnsi="Cambria" w:cs="Times New Roman"/>
          <w:color w:val="000000"/>
          <w:lang w:bidi="he-IL"/>
        </w:rPr>
      </w:pPr>
      <w:r w:rsidRPr="00FA4308">
        <w:rPr>
          <w:rFonts w:ascii="Cambria" w:eastAsia="Times New Roman" w:hAnsi="Cambria" w:cs="Times New Roman"/>
          <w:color w:val="000000"/>
          <w:lang w:bidi="he-IL"/>
        </w:rPr>
        <w:t xml:space="preserve">What are the differences between the mourners’ weeping and Jesus’ weeping? </w:t>
      </w:r>
    </w:p>
    <w:p w:rsidR="00FA4308" w:rsidRPr="00FA4308" w:rsidRDefault="00FA4308" w:rsidP="00FA4308">
      <w:pPr>
        <w:spacing w:after="0" w:line="240" w:lineRule="auto"/>
        <w:ind w:left="90"/>
        <w:rPr>
          <w:rFonts w:ascii="Cambria" w:eastAsia="Times New Roman" w:hAnsi="Cambria" w:cs="Times New Roman"/>
          <w:lang w:bidi="he-IL"/>
        </w:rPr>
      </w:pPr>
      <w:r w:rsidRPr="00FA4308">
        <w:rPr>
          <w:rFonts w:ascii="Cambria" w:eastAsia="Times New Roman" w:hAnsi="Cambria" w:cs="Times New Roman"/>
          <w:i/>
          <w:iCs/>
          <w:color w:val="000000"/>
          <w:lang w:bidi="he-IL"/>
        </w:rPr>
        <w:t>Like the others, </w:t>
      </w:r>
      <w:r w:rsidRPr="00FA4308">
        <w:rPr>
          <w:rFonts w:ascii="Cambria" w:eastAsia="Times New Roman" w:hAnsi="Cambria" w:cs="Times New Roman"/>
          <w:b/>
          <w:bCs/>
          <w:i/>
          <w:iCs/>
          <w:color w:val="000000"/>
          <w:lang w:bidi="he-IL"/>
        </w:rPr>
        <w:t>Jesus wept. </w:t>
      </w:r>
      <w:r w:rsidRPr="00FA4308">
        <w:rPr>
          <w:rFonts w:ascii="Cambria" w:eastAsia="Times New Roman" w:hAnsi="Cambria" w:cs="Times New Roman"/>
          <w:i/>
          <w:iCs/>
          <w:color w:val="000000"/>
          <w:lang w:bidi="he-IL"/>
        </w:rPr>
        <w:t>But the Greek verb is not </w:t>
      </w:r>
      <w:proofErr w:type="spellStart"/>
      <w:r w:rsidRPr="00FA4308">
        <w:rPr>
          <w:rFonts w:ascii="Cambria" w:eastAsia="Times New Roman" w:hAnsi="Cambria" w:cs="Times New Roman"/>
          <w:i/>
          <w:iCs/>
          <w:color w:val="000000"/>
          <w:lang w:bidi="he-IL"/>
        </w:rPr>
        <w:t>klaio</w:t>
      </w:r>
      <w:proofErr w:type="spellEnd"/>
      <w:r w:rsidRPr="00FA4308">
        <w:rPr>
          <w:rFonts w:ascii="Cambria" w:eastAsia="Times New Roman" w:hAnsi="Cambria" w:cs="Times New Roman"/>
          <w:i/>
          <w:iCs/>
          <w:color w:val="000000"/>
          <w:lang w:bidi="he-IL"/>
        </w:rPr>
        <w:t> as in verse 33, but </w:t>
      </w:r>
      <w:proofErr w:type="spellStart"/>
      <w:r w:rsidRPr="00FA4308">
        <w:rPr>
          <w:rFonts w:ascii="Cambria" w:eastAsia="Times New Roman" w:hAnsi="Cambria" w:cs="Times New Roman"/>
          <w:i/>
          <w:iCs/>
          <w:color w:val="000000"/>
          <w:lang w:bidi="he-IL"/>
        </w:rPr>
        <w:t>dakruo</w:t>
      </w:r>
      <w:proofErr w:type="spellEnd"/>
      <w:r w:rsidRPr="00FA4308">
        <w:rPr>
          <w:rFonts w:ascii="Cambria" w:eastAsia="Times New Roman" w:hAnsi="Cambria" w:cs="Times New Roman"/>
          <w:i/>
          <w:iCs/>
          <w:color w:val="000000"/>
          <w:lang w:bidi="he-IL"/>
        </w:rPr>
        <w:t>, a rare word used only here in the New Testament. In contrast to the loud wailing implied by </w:t>
      </w:r>
      <w:proofErr w:type="spellStart"/>
      <w:r w:rsidRPr="00FA4308">
        <w:rPr>
          <w:rFonts w:ascii="Cambria" w:eastAsia="Times New Roman" w:hAnsi="Cambria" w:cs="Times New Roman"/>
          <w:i/>
          <w:iCs/>
          <w:color w:val="000000"/>
          <w:lang w:bidi="he-IL"/>
        </w:rPr>
        <w:t>klaio</w:t>
      </w:r>
      <w:proofErr w:type="spellEnd"/>
      <w:r w:rsidRPr="00FA4308">
        <w:rPr>
          <w:rFonts w:ascii="Cambria" w:eastAsia="Times New Roman" w:hAnsi="Cambria" w:cs="Times New Roman"/>
          <w:i/>
          <w:iCs/>
          <w:color w:val="000000"/>
          <w:lang w:bidi="he-IL"/>
        </w:rPr>
        <w:t xml:space="preserve">, </w:t>
      </w:r>
      <w:proofErr w:type="spellStart"/>
      <w:r w:rsidRPr="00FA4308">
        <w:rPr>
          <w:rFonts w:ascii="Cambria" w:eastAsia="Times New Roman" w:hAnsi="Cambria" w:cs="Times New Roman"/>
          <w:i/>
          <w:iCs/>
          <w:color w:val="000000"/>
          <w:lang w:bidi="he-IL"/>
        </w:rPr>
        <w:t>dakruo</w:t>
      </w:r>
      <w:proofErr w:type="spellEnd"/>
      <w:r w:rsidRPr="00FA4308">
        <w:rPr>
          <w:rFonts w:ascii="Cambria" w:eastAsia="Times New Roman" w:hAnsi="Cambria" w:cs="Times New Roman"/>
          <w:i/>
          <w:iCs/>
          <w:color w:val="000000"/>
          <w:lang w:bidi="he-IL"/>
        </w:rPr>
        <w:t> has the connotation of silently bursting into tears, unlike the typical funeral mourners. Jesus’ tears were generated both by His love for Lazarus, and by His grief over the deadly and incessant effects of sin in a fallen world. Verse 35, though it is the shortest verse in the Bible, is rich with meaning. It emphasizes Jesus’ humanity; He was truly “a man of sorrows and acquainted with grief” (</w:t>
      </w:r>
      <w:hyperlink r:id="rId5" w:history="1">
        <w:r w:rsidRPr="00AC3E1D">
          <w:rPr>
            <w:rFonts w:ascii="Cambria" w:eastAsia="Times New Roman" w:hAnsi="Cambria" w:cs="Times New Roman"/>
            <w:i/>
            <w:iCs/>
            <w:color w:val="000000"/>
            <w:lang w:bidi="he-IL"/>
          </w:rPr>
          <w:t>Isa. 53:3</w:t>
        </w:r>
      </w:hyperlink>
      <w:r w:rsidRPr="00FA4308">
        <w:rPr>
          <w:rFonts w:ascii="Cambria" w:eastAsia="Times New Roman" w:hAnsi="Cambria" w:cs="Times New Roman"/>
          <w:i/>
          <w:iCs/>
          <w:color w:val="000000"/>
          <w:lang w:bidi="he-IL"/>
        </w:rPr>
        <w:t>). But while the </w:t>
      </w:r>
      <w:r w:rsidRPr="00FA4308">
        <w:rPr>
          <w:rFonts w:ascii="Cambria" w:eastAsia="Times New Roman" w:hAnsi="Cambria" w:cs="Times New Roman"/>
          <w:b/>
          <w:bCs/>
          <w:i/>
          <w:iCs/>
          <w:color w:val="000000"/>
          <w:lang w:bidi="he-IL"/>
        </w:rPr>
        <w:t>Jews were </w:t>
      </w:r>
      <w:r w:rsidRPr="00FA4308">
        <w:rPr>
          <w:rFonts w:ascii="Cambria" w:eastAsia="Times New Roman" w:hAnsi="Cambria" w:cs="Times New Roman"/>
          <w:i/>
          <w:iCs/>
          <w:color w:val="000000"/>
          <w:lang w:bidi="he-IL"/>
        </w:rPr>
        <w:t>correct in seeing Jesus’ sorrow as evidence that </w:t>
      </w:r>
      <w:r w:rsidRPr="00FA4308">
        <w:rPr>
          <w:rFonts w:ascii="Cambria" w:eastAsia="Times New Roman" w:hAnsi="Cambria" w:cs="Times New Roman"/>
          <w:b/>
          <w:bCs/>
          <w:i/>
          <w:iCs/>
          <w:color w:val="000000"/>
          <w:lang w:bidi="he-IL"/>
        </w:rPr>
        <w:t>He loved</w:t>
      </w:r>
      <w:r w:rsidRPr="00FA4308">
        <w:rPr>
          <w:rFonts w:ascii="Cambria" w:eastAsia="Times New Roman" w:hAnsi="Cambria" w:cs="Times New Roman"/>
          <w:i/>
          <w:iCs/>
          <w:color w:val="000000"/>
          <w:lang w:bidi="he-IL"/>
        </w:rPr>
        <w:t> Lazarus, they were wrong to think that His tears reflected the same hopeless despair that they felt (John MacArthur).</w:t>
      </w:r>
    </w:p>
    <w:p w:rsidR="00FA4308" w:rsidRPr="00FA4308" w:rsidRDefault="00FA4308" w:rsidP="00FA4308">
      <w:pPr>
        <w:numPr>
          <w:ilvl w:val="0"/>
          <w:numId w:val="8"/>
        </w:numPr>
        <w:spacing w:after="0" w:line="240" w:lineRule="auto"/>
        <w:textAlignment w:val="baseline"/>
        <w:rPr>
          <w:rFonts w:ascii="Cambria" w:eastAsia="Times New Roman" w:hAnsi="Cambria" w:cs="Times New Roman"/>
          <w:color w:val="000000"/>
          <w:lang w:bidi="he-IL"/>
        </w:rPr>
      </w:pPr>
      <w:r w:rsidRPr="00FA4308">
        <w:rPr>
          <w:rFonts w:ascii="Cambria" w:eastAsia="Times New Roman" w:hAnsi="Cambria" w:cs="Times New Roman"/>
          <w:color w:val="000000"/>
          <w:lang w:bidi="he-IL"/>
        </w:rPr>
        <w:t>Even when some of the Jews acknowledged that Jesus was capable of healing, they were critical of how the power was not used on someone Jesus loved. In what ways are you critical of the way God works in your life or a loved one’s life? How should we respond to the way God works? How can we get to a place of understanding?</w:t>
      </w:r>
    </w:p>
    <w:p w:rsidR="00FA4308" w:rsidRPr="00FA4308" w:rsidRDefault="00FA4308" w:rsidP="00FA4308">
      <w:pPr>
        <w:spacing w:after="0" w:line="240" w:lineRule="auto"/>
        <w:rPr>
          <w:rFonts w:ascii="Cambria" w:eastAsia="Times New Roman" w:hAnsi="Cambria" w:cs="Times New Roman"/>
          <w:lang w:bidi="he-IL"/>
        </w:rPr>
      </w:pPr>
      <w:r w:rsidRPr="00FA4308">
        <w:rPr>
          <w:rFonts w:ascii="Cambria" w:eastAsia="Times New Roman" w:hAnsi="Cambria" w:cs="Times New Roman"/>
          <w:i/>
          <w:iCs/>
          <w:color w:val="000000"/>
          <w:lang w:bidi="he-IL"/>
        </w:rPr>
        <w:t xml:space="preserve">It is important to remember that Jesus did not heal everyone at the pool at Bethesda, God’s design is not always to heal us, but his will is whatever will bring him the most glory. We tend to confine the ways God gets glory to what we want, but we can hardly fathom the possibilities in our miniscule view of the big picture God has designed. </w:t>
      </w:r>
    </w:p>
    <w:p w:rsidR="00FA4308" w:rsidRPr="00FA4308" w:rsidRDefault="00FA4308" w:rsidP="00FA4308">
      <w:pPr>
        <w:spacing w:after="0" w:line="240" w:lineRule="auto"/>
        <w:rPr>
          <w:rFonts w:ascii="Cambria" w:eastAsia="Times New Roman" w:hAnsi="Cambria" w:cs="Times New Roman"/>
          <w:lang w:bidi="he-IL"/>
        </w:rPr>
      </w:pPr>
    </w:p>
    <w:p w:rsidR="00FA4308" w:rsidRPr="00AC3E1D" w:rsidRDefault="00FA4308" w:rsidP="00FA4308">
      <w:pPr>
        <w:spacing w:after="0" w:line="240" w:lineRule="auto"/>
        <w:rPr>
          <w:rFonts w:ascii="Cambria" w:eastAsia="Times New Roman" w:hAnsi="Cambria" w:cs="Times New Roman"/>
          <w:i/>
          <w:iCs/>
          <w:color w:val="000000"/>
          <w:lang w:bidi="he-IL"/>
        </w:rPr>
      </w:pPr>
      <w:r w:rsidRPr="00FA4308">
        <w:rPr>
          <w:rFonts w:ascii="Cambria" w:eastAsia="Times New Roman" w:hAnsi="Cambria" w:cs="Times New Roman"/>
          <w:b/>
          <w:bCs/>
          <w:color w:val="000000"/>
          <w:u w:val="single"/>
          <w:lang w:bidi="he-IL"/>
        </w:rPr>
        <w:t>Read John 11: 38-45</w:t>
      </w:r>
      <w:r w:rsidRPr="00FA4308">
        <w:rPr>
          <w:rFonts w:ascii="Cambria" w:eastAsia="Times New Roman" w:hAnsi="Cambria" w:cs="Times New Roman"/>
          <w:color w:val="FF9900"/>
          <w:lang w:bidi="he-IL"/>
        </w:rPr>
        <w:t xml:space="preserve"> </w:t>
      </w:r>
      <w:r w:rsidRPr="00AC3E1D">
        <w:rPr>
          <w:rFonts w:ascii="Cambria" w:eastAsia="Times New Roman" w:hAnsi="Cambria" w:cs="Times New Roman"/>
          <w:color w:val="FF9900"/>
          <w:lang w:bidi="he-IL"/>
        </w:rPr>
        <w:tab/>
      </w:r>
    </w:p>
    <w:p w:rsidR="00FA4308" w:rsidRPr="00FA4308" w:rsidRDefault="00FA4308" w:rsidP="00FA4308">
      <w:pPr>
        <w:spacing w:after="0" w:line="240" w:lineRule="auto"/>
        <w:rPr>
          <w:rFonts w:ascii="Cambria" w:eastAsia="Times New Roman" w:hAnsi="Cambria" w:cs="Times New Roman"/>
          <w:lang w:bidi="he-IL"/>
        </w:rPr>
      </w:pPr>
      <w:r w:rsidRPr="00FA4308">
        <w:rPr>
          <w:rFonts w:ascii="Cambria" w:eastAsia="Times New Roman" w:hAnsi="Cambria" w:cs="Times New Roman"/>
          <w:i/>
          <w:iCs/>
          <w:color w:val="000000"/>
          <w:lang w:bidi="he-IL"/>
        </w:rPr>
        <w:t>Despite</w:t>
      </w:r>
      <w:r w:rsidRPr="00FA4308">
        <w:rPr>
          <w:rFonts w:ascii="Cambria" w:eastAsia="Times New Roman" w:hAnsi="Cambria" w:cs="Times New Roman"/>
          <w:i/>
          <w:iCs/>
          <w:color w:val="FF9900"/>
          <w:lang w:bidi="he-IL"/>
        </w:rPr>
        <w:t xml:space="preserve"> </w:t>
      </w:r>
      <w:r w:rsidRPr="00AC3E1D">
        <w:rPr>
          <w:rFonts w:ascii="Cambria" w:eastAsia="Times New Roman" w:hAnsi="Cambria" w:cs="Times New Roman"/>
          <w:i/>
          <w:iCs/>
          <w:color w:val="000000"/>
          <w:lang w:bidi="he-IL"/>
        </w:rPr>
        <w:t xml:space="preserve">what she said in v.39, </w:t>
      </w:r>
      <w:r w:rsidRPr="00FA4308">
        <w:rPr>
          <w:rFonts w:ascii="Cambria" w:eastAsia="Times New Roman" w:hAnsi="Cambria" w:cs="Times New Roman"/>
          <w:i/>
          <w:iCs/>
          <w:color w:val="000000"/>
          <w:lang w:bidi="he-IL"/>
        </w:rPr>
        <w:t>Martha is again questioning Jesus’ ability by discouraging Jesus from opening up the tomb.</w:t>
      </w:r>
    </w:p>
    <w:p w:rsidR="00FA4308" w:rsidRPr="00AC3E1D" w:rsidRDefault="00FA4308" w:rsidP="00FA4308">
      <w:pPr>
        <w:pStyle w:val="ListParagraph"/>
        <w:numPr>
          <w:ilvl w:val="0"/>
          <w:numId w:val="9"/>
        </w:numPr>
        <w:spacing w:after="0" w:line="240" w:lineRule="auto"/>
        <w:rPr>
          <w:rFonts w:ascii="Cambria" w:eastAsia="Times New Roman" w:hAnsi="Cambria" w:cs="Times New Roman"/>
          <w:lang w:bidi="he-IL"/>
        </w:rPr>
      </w:pPr>
      <w:r w:rsidRPr="00AC3E1D">
        <w:rPr>
          <w:rFonts w:ascii="Cambria" w:eastAsia="Times New Roman" w:hAnsi="Cambria" w:cs="Times New Roman"/>
          <w:color w:val="000000"/>
          <w:lang w:bidi="he-IL"/>
        </w:rPr>
        <w:t>What are some things that stick out about Jesus’ prayer?</w:t>
      </w:r>
    </w:p>
    <w:p w:rsidR="00FA4308" w:rsidRPr="00AC3E1D" w:rsidRDefault="00FA4308" w:rsidP="00FA4308">
      <w:pPr>
        <w:pStyle w:val="ListParagraph"/>
        <w:numPr>
          <w:ilvl w:val="0"/>
          <w:numId w:val="9"/>
        </w:numPr>
        <w:spacing w:after="0" w:line="240" w:lineRule="auto"/>
        <w:rPr>
          <w:rFonts w:ascii="Cambria" w:eastAsia="Times New Roman" w:hAnsi="Cambria" w:cs="Times New Roman"/>
          <w:lang w:bidi="he-IL"/>
        </w:rPr>
      </w:pPr>
      <w:r w:rsidRPr="00AC3E1D">
        <w:rPr>
          <w:rFonts w:ascii="Cambria" w:eastAsia="Times New Roman" w:hAnsi="Cambria" w:cs="Times New Roman"/>
          <w:color w:val="000000"/>
          <w:lang w:bidi="he-IL"/>
        </w:rPr>
        <w:t>John does not give an account of the reaction of Lazarus or his sisters, why do you think this is?</w:t>
      </w:r>
    </w:p>
    <w:p w:rsidR="00FA4308" w:rsidRPr="00FA4308" w:rsidRDefault="00FA4308" w:rsidP="00FA4308">
      <w:pPr>
        <w:spacing w:after="0" w:line="240" w:lineRule="auto"/>
        <w:rPr>
          <w:rFonts w:ascii="Cambria" w:eastAsia="Times New Roman" w:hAnsi="Cambria" w:cs="Times New Roman"/>
          <w:lang w:bidi="he-IL"/>
        </w:rPr>
      </w:pPr>
      <w:r w:rsidRPr="00FA4308">
        <w:rPr>
          <w:rFonts w:ascii="Cambria" w:eastAsia="Times New Roman" w:hAnsi="Cambria" w:cs="Times New Roman"/>
          <w:i/>
          <w:iCs/>
          <w:color w:val="000000"/>
          <w:shd w:val="clear" w:color="auto" w:fill="FFFFFF"/>
          <w:lang w:bidi="he-IL"/>
        </w:rPr>
        <w:t xml:space="preserve">Remarkably, John does not record Lazarus’s reaction or any of the aftermath of his raising, except for the fact that many of the Jews . . . believed. </w:t>
      </w:r>
      <w:r w:rsidRPr="00FA4308">
        <w:rPr>
          <w:rFonts w:ascii="Cambria" w:eastAsia="Times New Roman" w:hAnsi="Cambria" w:cs="Times New Roman"/>
          <w:b/>
          <w:bCs/>
          <w:i/>
          <w:iCs/>
          <w:color w:val="000000"/>
          <w:shd w:val="clear" w:color="auto" w:fill="FFFFFF"/>
          <w:lang w:bidi="he-IL"/>
        </w:rPr>
        <w:t>The focus is on Jesus, not Lazarus</w:t>
      </w:r>
      <w:r w:rsidRPr="00FA4308">
        <w:rPr>
          <w:rFonts w:ascii="Cambria" w:eastAsia="Times New Roman" w:hAnsi="Cambria" w:cs="Times New Roman"/>
          <w:i/>
          <w:iCs/>
          <w:color w:val="000000"/>
          <w:shd w:val="clear" w:color="auto" w:fill="FFFFFF"/>
          <w:lang w:bidi="he-IL"/>
        </w:rPr>
        <w:t>.</w:t>
      </w:r>
      <w:r w:rsidR="00DE6C3D" w:rsidRPr="00AC3E1D">
        <w:rPr>
          <w:rFonts w:ascii="Cambria" w:eastAsia="Times New Roman" w:hAnsi="Cambria" w:cs="Times New Roman"/>
          <w:i/>
          <w:iCs/>
          <w:color w:val="000000"/>
          <w:shd w:val="clear" w:color="auto" w:fill="FFFFFF"/>
          <w:lang w:bidi="he-IL"/>
        </w:rPr>
        <w:t xml:space="preserve"> </w:t>
      </w:r>
      <w:r w:rsidRPr="00FA4308">
        <w:rPr>
          <w:rFonts w:ascii="Cambria" w:eastAsia="Times New Roman" w:hAnsi="Cambria" w:cs="Times New Roman"/>
          <w:i/>
          <w:iCs/>
          <w:color w:val="000000"/>
          <w:shd w:val="clear" w:color="auto" w:fill="FFFFFF"/>
          <w:lang w:bidi="he-IL"/>
        </w:rPr>
        <w:t>(ESV Student Study Bible)</w:t>
      </w:r>
    </w:p>
    <w:p w:rsidR="00FA4308" w:rsidRPr="00FA4308" w:rsidRDefault="00FA4308" w:rsidP="00FA4308">
      <w:pPr>
        <w:spacing w:after="0" w:line="240" w:lineRule="auto"/>
        <w:rPr>
          <w:rFonts w:ascii="Cambria" w:eastAsia="Times New Roman" w:hAnsi="Cambria" w:cs="Times New Roman"/>
          <w:lang w:bidi="he-IL"/>
        </w:rPr>
      </w:pPr>
      <w:r w:rsidRPr="00FA4308">
        <w:rPr>
          <w:rFonts w:ascii="Cambria" w:eastAsia="Times New Roman" w:hAnsi="Cambria" w:cs="Times New Roman"/>
          <w:i/>
          <w:iCs/>
          <w:color w:val="000000"/>
          <w:shd w:val="clear" w:color="auto" w:fill="FFFFFF"/>
          <w:lang w:bidi="he-IL"/>
        </w:rPr>
        <w:t>The rest of chapter 11 goes on to talk about the Sanhedrin and the meeting they held because they were scared everyone would believe that Jesus is God’s son and therefore also God. This is what made the Sanhedrin decide Jesus had to die and when they resolved to do it (which is funny considering he just displayed that he has power over death).</w:t>
      </w:r>
    </w:p>
    <w:p w:rsidR="00FA4308" w:rsidRPr="00FA4308" w:rsidRDefault="00FA4308" w:rsidP="00FA4308">
      <w:pPr>
        <w:spacing w:after="0" w:line="240" w:lineRule="auto"/>
        <w:rPr>
          <w:rFonts w:ascii="Cambria" w:eastAsia="Times New Roman" w:hAnsi="Cambria" w:cs="Times New Roman"/>
          <w:lang w:bidi="he-IL"/>
        </w:rPr>
      </w:pPr>
    </w:p>
    <w:p w:rsidR="00FA4308" w:rsidRPr="00FA4308" w:rsidRDefault="00FA4308" w:rsidP="00FA4308">
      <w:pPr>
        <w:spacing w:after="0" w:line="240" w:lineRule="auto"/>
        <w:rPr>
          <w:rFonts w:ascii="Cambria" w:eastAsia="Times New Roman" w:hAnsi="Cambria" w:cs="Times New Roman"/>
          <w:lang w:bidi="he-IL"/>
        </w:rPr>
      </w:pPr>
      <w:r w:rsidRPr="00FA4308">
        <w:rPr>
          <w:rFonts w:ascii="Cambria" w:eastAsia="Times New Roman" w:hAnsi="Cambria" w:cs="Times New Roman"/>
          <w:b/>
          <w:bCs/>
          <w:color w:val="000000"/>
          <w:u w:val="single"/>
          <w:lang w:bidi="he-IL"/>
        </w:rPr>
        <w:t>In Conclusion</w:t>
      </w:r>
      <w:r w:rsidRPr="00FA4308">
        <w:rPr>
          <w:rFonts w:ascii="Cambria" w:eastAsia="Times New Roman" w:hAnsi="Cambria" w:cs="Times New Roman"/>
          <w:color w:val="000000"/>
          <w:lang w:bidi="he-IL"/>
        </w:rPr>
        <w:t>,</w:t>
      </w:r>
    </w:p>
    <w:p w:rsidR="00FA4308" w:rsidRPr="00FA4308" w:rsidRDefault="00FA4308" w:rsidP="00FA4308">
      <w:pPr>
        <w:spacing w:after="0" w:line="240" w:lineRule="auto"/>
        <w:rPr>
          <w:rFonts w:ascii="Cambria" w:eastAsia="Times New Roman" w:hAnsi="Cambria" w:cs="Times New Roman"/>
          <w:lang w:bidi="he-IL"/>
        </w:rPr>
      </w:pPr>
      <w:r w:rsidRPr="00FA4308">
        <w:rPr>
          <w:rFonts w:ascii="Cambria" w:eastAsia="Times New Roman" w:hAnsi="Cambria" w:cs="Times New Roman"/>
          <w:color w:val="000000"/>
          <w:lang w:bidi="he-IL"/>
        </w:rPr>
        <w:t>What does this sign teach us about Jesus and God?</w:t>
      </w:r>
    </w:p>
    <w:p w:rsidR="00FA4308" w:rsidRPr="00AC3E1D" w:rsidRDefault="00FA4308" w:rsidP="00FA4308">
      <w:pPr>
        <w:spacing w:after="0" w:line="240" w:lineRule="auto"/>
        <w:rPr>
          <w:rFonts w:ascii="Cambria" w:eastAsia="Times New Roman" w:hAnsi="Cambria" w:cs="Times New Roman"/>
          <w:color w:val="000000"/>
          <w:lang w:bidi="he-IL"/>
        </w:rPr>
      </w:pPr>
      <w:r w:rsidRPr="00FA4308">
        <w:rPr>
          <w:rFonts w:ascii="Cambria" w:eastAsia="Times New Roman" w:hAnsi="Cambria" w:cs="Times New Roman"/>
          <w:color w:val="000000"/>
          <w:lang w:bidi="he-IL"/>
        </w:rPr>
        <w:t>How does this sign intersect with the cross?</w:t>
      </w:r>
    </w:p>
    <w:p w:rsidR="00DE6C3D" w:rsidRPr="00FA4308" w:rsidRDefault="00DE6C3D" w:rsidP="00FA4308">
      <w:pPr>
        <w:spacing w:after="0" w:line="240" w:lineRule="auto"/>
        <w:rPr>
          <w:rFonts w:ascii="Cambria" w:eastAsia="Times New Roman" w:hAnsi="Cambria" w:cs="Times New Roman"/>
          <w:lang w:bidi="he-IL"/>
        </w:rPr>
      </w:pPr>
    </w:p>
    <w:p w:rsidR="00FA4308" w:rsidRPr="00FA4308" w:rsidRDefault="00FA4308" w:rsidP="00FA4308">
      <w:pPr>
        <w:spacing w:after="0" w:line="240" w:lineRule="auto"/>
        <w:ind w:left="720" w:hanging="720"/>
        <w:rPr>
          <w:rFonts w:ascii="Cambria" w:eastAsia="Times New Roman" w:hAnsi="Cambria" w:cs="Times New Roman"/>
          <w:lang w:bidi="he-IL"/>
        </w:rPr>
      </w:pPr>
      <w:r w:rsidRPr="00FA4308">
        <w:rPr>
          <w:rFonts w:ascii="Cambria" w:eastAsia="Times New Roman" w:hAnsi="Cambria" w:cs="Times New Roman"/>
          <w:i/>
          <w:iCs/>
          <w:color w:val="000000"/>
          <w:lang w:bidi="he-IL"/>
        </w:rPr>
        <w:t>It is important to recognize a few things:</w:t>
      </w:r>
    </w:p>
    <w:p w:rsidR="00DE6C3D" w:rsidRPr="00AC3E1D" w:rsidRDefault="00FA4308" w:rsidP="00FA4308">
      <w:pPr>
        <w:spacing w:after="0" w:line="240" w:lineRule="auto"/>
        <w:ind w:left="720" w:hanging="720"/>
        <w:rPr>
          <w:rFonts w:ascii="Cambria" w:eastAsia="Times New Roman" w:hAnsi="Cambria" w:cs="Times New Roman"/>
          <w:i/>
          <w:iCs/>
          <w:color w:val="000000"/>
          <w:lang w:bidi="he-IL"/>
        </w:rPr>
      </w:pPr>
      <w:r w:rsidRPr="00FA4308">
        <w:rPr>
          <w:rFonts w:ascii="Cambria" w:eastAsia="Times New Roman" w:hAnsi="Cambria" w:cs="Times New Roman"/>
          <w:i/>
          <w:iCs/>
          <w:color w:val="000000"/>
          <w:lang w:bidi="he-IL"/>
        </w:rPr>
        <w:t>1) Jesus’ power over death  </w:t>
      </w:r>
    </w:p>
    <w:p w:rsidR="00FA4308" w:rsidRPr="00FA4308" w:rsidRDefault="00FA4308" w:rsidP="00FA4308">
      <w:pPr>
        <w:spacing w:after="0" w:line="240" w:lineRule="auto"/>
        <w:ind w:left="720" w:hanging="720"/>
        <w:rPr>
          <w:rFonts w:ascii="Cambria" w:eastAsia="Times New Roman" w:hAnsi="Cambria" w:cs="Times New Roman"/>
          <w:lang w:bidi="he-IL"/>
        </w:rPr>
      </w:pPr>
      <w:r w:rsidRPr="00FA4308">
        <w:rPr>
          <w:rFonts w:ascii="Cambria" w:eastAsia="Times New Roman" w:hAnsi="Cambria" w:cs="Times New Roman"/>
          <w:i/>
          <w:iCs/>
          <w:color w:val="000000"/>
          <w:lang w:bidi="he-IL"/>
        </w:rPr>
        <w:t>2) The love God has for us</w:t>
      </w:r>
    </w:p>
    <w:p w:rsidR="00DE6C3D" w:rsidRPr="00AC3E1D" w:rsidRDefault="00FA4308" w:rsidP="00AC3E1D">
      <w:pPr>
        <w:spacing w:after="0" w:line="240" w:lineRule="auto"/>
        <w:rPr>
          <w:rFonts w:ascii="Cambria" w:eastAsia="Times New Roman" w:hAnsi="Cambria" w:cs="Times New Roman"/>
          <w:lang w:bidi="he-IL"/>
        </w:rPr>
      </w:pPr>
      <w:r w:rsidRPr="00FA4308">
        <w:rPr>
          <w:rFonts w:ascii="Cambria" w:eastAsia="Times New Roman" w:hAnsi="Cambria" w:cs="Times New Roman"/>
          <w:i/>
          <w:iCs/>
          <w:color w:val="000000"/>
          <w:lang w:bidi="he-IL"/>
        </w:rPr>
        <w:t xml:space="preserve">3) The cross is where God showed his love and mercy for us while defeating death. </w:t>
      </w:r>
    </w:p>
    <w:p w:rsidR="00FA4308" w:rsidRPr="00FA4308" w:rsidRDefault="00FA4308" w:rsidP="00FA4308">
      <w:pPr>
        <w:spacing w:after="0" w:line="240" w:lineRule="auto"/>
        <w:rPr>
          <w:rFonts w:ascii="Cambria" w:eastAsia="Times New Roman" w:hAnsi="Cambria" w:cs="Times New Roman"/>
          <w:sz w:val="16"/>
          <w:szCs w:val="16"/>
          <w:lang w:bidi="he-IL"/>
        </w:rPr>
      </w:pPr>
      <w:r w:rsidRPr="00FA4308">
        <w:rPr>
          <w:rFonts w:ascii="Cambria" w:eastAsia="Times New Roman" w:hAnsi="Cambria" w:cs="Times New Roman"/>
          <w:b/>
          <w:bCs/>
          <w:color w:val="000000"/>
          <w:sz w:val="16"/>
          <w:szCs w:val="16"/>
          <w:lang w:bidi="he-IL"/>
        </w:rPr>
        <w:t>Resources</w:t>
      </w:r>
      <w:r w:rsidRPr="00FA4308">
        <w:rPr>
          <w:rFonts w:ascii="Cambria" w:eastAsia="Times New Roman" w:hAnsi="Cambria" w:cs="Times New Roman"/>
          <w:color w:val="000000"/>
          <w:sz w:val="16"/>
          <w:szCs w:val="16"/>
          <w:lang w:bidi="he-IL"/>
        </w:rPr>
        <w:t>:</w:t>
      </w:r>
    </w:p>
    <w:p w:rsidR="00FA4308" w:rsidRPr="00FA4308" w:rsidRDefault="00FA4308" w:rsidP="00FA4308">
      <w:pPr>
        <w:spacing w:after="0" w:line="240" w:lineRule="auto"/>
        <w:rPr>
          <w:rFonts w:ascii="Cambria" w:eastAsia="Times New Roman" w:hAnsi="Cambria" w:cs="Times New Roman"/>
          <w:sz w:val="16"/>
          <w:szCs w:val="16"/>
          <w:lang w:bidi="he-IL"/>
        </w:rPr>
      </w:pPr>
      <w:hyperlink r:id="rId6" w:history="1">
        <w:r w:rsidRPr="00AC3E1D">
          <w:rPr>
            <w:rFonts w:ascii="Cambria" w:eastAsia="Times New Roman" w:hAnsi="Cambria" w:cs="Times New Roman"/>
            <w:color w:val="1155CC"/>
            <w:sz w:val="16"/>
            <w:szCs w:val="16"/>
            <w:u w:val="single"/>
            <w:lang w:bidi="he-IL"/>
          </w:rPr>
          <w:t>https://www.gty.org/library/bibleqnas-library/QA0057/why-did-jesus-weep</w:t>
        </w:r>
      </w:hyperlink>
      <w:r w:rsidRPr="00FA4308">
        <w:rPr>
          <w:rFonts w:ascii="Cambria" w:eastAsia="Times New Roman" w:hAnsi="Cambria" w:cs="Times New Roman"/>
          <w:color w:val="000000"/>
          <w:sz w:val="16"/>
          <w:szCs w:val="16"/>
          <w:lang w:bidi="he-IL"/>
        </w:rPr>
        <w:t xml:space="preserve"> </w:t>
      </w:r>
    </w:p>
    <w:p w:rsidR="00FA4308" w:rsidRPr="00FA4308" w:rsidRDefault="00FA4308" w:rsidP="00FA4308">
      <w:pPr>
        <w:spacing w:after="0" w:line="240" w:lineRule="auto"/>
        <w:rPr>
          <w:rFonts w:ascii="Cambria" w:eastAsia="Times New Roman" w:hAnsi="Cambria" w:cs="Times New Roman"/>
          <w:sz w:val="16"/>
          <w:szCs w:val="16"/>
          <w:lang w:bidi="he-IL"/>
        </w:rPr>
      </w:pPr>
      <w:hyperlink r:id="rId7" w:history="1">
        <w:r w:rsidRPr="00AC3E1D">
          <w:rPr>
            <w:rFonts w:ascii="Cambria" w:eastAsia="Times New Roman" w:hAnsi="Cambria" w:cs="Times New Roman"/>
            <w:color w:val="1155CC"/>
            <w:sz w:val="16"/>
            <w:szCs w:val="16"/>
            <w:u w:val="single"/>
            <w:lang w:bidi="he-IL"/>
          </w:rPr>
          <w:t>https://www.biblestudytools.com/commentaries/matthew-henry-complete/john/11.html</w:t>
        </w:r>
      </w:hyperlink>
      <w:r w:rsidRPr="00FA4308">
        <w:rPr>
          <w:rFonts w:ascii="Cambria" w:eastAsia="Times New Roman" w:hAnsi="Cambria" w:cs="Times New Roman"/>
          <w:color w:val="000000"/>
          <w:sz w:val="16"/>
          <w:szCs w:val="16"/>
          <w:lang w:bidi="he-IL"/>
        </w:rPr>
        <w:t xml:space="preserve"> </w:t>
      </w:r>
    </w:p>
    <w:p w:rsidR="00FA4308" w:rsidRPr="00FA4308" w:rsidRDefault="00FA4308" w:rsidP="00FA4308">
      <w:pPr>
        <w:spacing w:after="0" w:line="240" w:lineRule="auto"/>
        <w:rPr>
          <w:rFonts w:ascii="Cambria" w:eastAsia="Times New Roman" w:hAnsi="Cambria" w:cs="Times New Roman"/>
          <w:sz w:val="16"/>
          <w:szCs w:val="16"/>
          <w:lang w:bidi="he-IL"/>
        </w:rPr>
      </w:pPr>
      <w:hyperlink r:id="rId8" w:history="1">
        <w:r w:rsidRPr="00AC3E1D">
          <w:rPr>
            <w:rFonts w:ascii="Cambria" w:eastAsia="Times New Roman" w:hAnsi="Cambria" w:cs="Times New Roman"/>
            <w:color w:val="1155CC"/>
            <w:sz w:val="16"/>
            <w:szCs w:val="16"/>
            <w:u w:val="single"/>
            <w:lang w:bidi="he-IL"/>
          </w:rPr>
          <w:t>https://www.tvcresources.net/resource-library/sermons/the-resurrection-and-the-life</w:t>
        </w:r>
      </w:hyperlink>
      <w:r w:rsidRPr="00FA4308">
        <w:rPr>
          <w:rFonts w:ascii="Cambria" w:eastAsia="Times New Roman" w:hAnsi="Cambria" w:cs="Times New Roman"/>
          <w:color w:val="000000"/>
          <w:sz w:val="16"/>
          <w:szCs w:val="16"/>
          <w:lang w:bidi="he-IL"/>
        </w:rPr>
        <w:t xml:space="preserve"> </w:t>
      </w:r>
    </w:p>
    <w:p w:rsidR="009942E2" w:rsidRPr="00AC3E1D" w:rsidRDefault="00FA4308" w:rsidP="00AC3E1D">
      <w:pPr>
        <w:spacing w:after="0" w:line="240" w:lineRule="auto"/>
        <w:rPr>
          <w:rFonts w:ascii="Cambria" w:eastAsia="Times New Roman" w:hAnsi="Cambria" w:cs="Times New Roman"/>
          <w:sz w:val="16"/>
          <w:szCs w:val="16"/>
          <w:lang w:bidi="he-IL"/>
        </w:rPr>
      </w:pPr>
      <w:r w:rsidRPr="00FA4308">
        <w:rPr>
          <w:rFonts w:ascii="Cambria" w:eastAsia="Times New Roman" w:hAnsi="Cambria" w:cs="Times New Roman"/>
          <w:color w:val="000000"/>
          <w:sz w:val="16"/>
          <w:szCs w:val="16"/>
          <w:lang w:bidi="he-IL"/>
        </w:rPr>
        <w:t>ESV Student Study Bible</w:t>
      </w:r>
      <w:r w:rsidR="00AC3E1D">
        <w:rPr>
          <w:rFonts w:ascii="Cambria" w:eastAsia="Times New Roman" w:hAnsi="Cambria" w:cs="Times New Roman"/>
          <w:sz w:val="16"/>
          <w:szCs w:val="16"/>
          <w:lang w:bidi="he-IL"/>
        </w:rPr>
        <w:t xml:space="preserve">, </w:t>
      </w:r>
      <w:r w:rsidRPr="00FA4308">
        <w:rPr>
          <w:rFonts w:ascii="Cambria" w:eastAsia="Times New Roman" w:hAnsi="Cambria" w:cs="Times New Roman"/>
          <w:color w:val="000000"/>
          <w:sz w:val="16"/>
          <w:szCs w:val="16"/>
          <w:lang w:bidi="he-IL"/>
        </w:rPr>
        <w:t xml:space="preserve">Spurgeon Study Bible </w:t>
      </w:r>
      <w:bookmarkStart w:id="0" w:name="_GoBack"/>
      <w:bookmarkEnd w:id="0"/>
    </w:p>
    <w:sectPr w:rsidR="009942E2" w:rsidRPr="00AC3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7212"/>
    <w:multiLevelType w:val="multilevel"/>
    <w:tmpl w:val="F9CE0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51DA0"/>
    <w:multiLevelType w:val="multilevel"/>
    <w:tmpl w:val="93AC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D02BB"/>
    <w:multiLevelType w:val="multilevel"/>
    <w:tmpl w:val="F444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954D2"/>
    <w:multiLevelType w:val="hybridMultilevel"/>
    <w:tmpl w:val="D3DA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04196"/>
    <w:multiLevelType w:val="multilevel"/>
    <w:tmpl w:val="98B4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6F48EE"/>
    <w:multiLevelType w:val="multilevel"/>
    <w:tmpl w:val="4B9E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5D5FEA"/>
    <w:multiLevelType w:val="multilevel"/>
    <w:tmpl w:val="B92A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9111DE"/>
    <w:multiLevelType w:val="multilevel"/>
    <w:tmpl w:val="2CAA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222B2E"/>
    <w:multiLevelType w:val="multilevel"/>
    <w:tmpl w:val="6914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8"/>
  </w:num>
  <w:num w:numId="4">
    <w:abstractNumId w:val="7"/>
  </w:num>
  <w:num w:numId="5">
    <w:abstractNumId w:val="4"/>
  </w:num>
  <w:num w:numId="6">
    <w:abstractNumId w:val="2"/>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308"/>
    <w:rsid w:val="009705E9"/>
    <w:rsid w:val="009942E2"/>
    <w:rsid w:val="00AC3E1D"/>
    <w:rsid w:val="00DE6C3D"/>
    <w:rsid w:val="00FA43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1AC8A-442C-42C1-861A-6003EAC1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430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FA4308"/>
    <w:rPr>
      <w:color w:val="0000FF"/>
      <w:u w:val="single"/>
    </w:rPr>
  </w:style>
  <w:style w:type="character" w:customStyle="1" w:styleId="apple-tab-span">
    <w:name w:val="apple-tab-span"/>
    <w:basedOn w:val="DefaultParagraphFont"/>
    <w:rsid w:val="00FA4308"/>
  </w:style>
  <w:style w:type="paragraph" w:styleId="ListParagraph">
    <w:name w:val="List Paragraph"/>
    <w:basedOn w:val="Normal"/>
    <w:uiPriority w:val="34"/>
    <w:qFormat/>
    <w:rsid w:val="00FA4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13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vcresources.net/resource-library/sermons/the-resurrection-and-the-life" TargetMode="External"/><Relationship Id="rId3" Type="http://schemas.openxmlformats.org/officeDocument/2006/relationships/settings" Target="settings.xml"/><Relationship Id="rId7" Type="http://schemas.openxmlformats.org/officeDocument/2006/relationships/hyperlink" Target="https://www.biblestudytools.com/commentaries/matthew-henry-complete/john/1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ty.org/library/bibleqnas-library/QA0057/why-did-jesus-weep" TargetMode="External"/><Relationship Id="rId5" Type="http://schemas.openxmlformats.org/officeDocument/2006/relationships/hyperlink" Target="https://biblia.com/bible/nasb95/Isa.%2053.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Anderson</dc:creator>
  <cp:keywords/>
  <dc:description/>
  <cp:lastModifiedBy>Scott Anderson</cp:lastModifiedBy>
  <cp:revision>3</cp:revision>
  <dcterms:created xsi:type="dcterms:W3CDTF">2018-04-22T13:29:00Z</dcterms:created>
  <dcterms:modified xsi:type="dcterms:W3CDTF">2018-04-22T13:44:00Z</dcterms:modified>
</cp:coreProperties>
</file>